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016" w:leftChars="-484" w:firstLine="598"/>
      </w:pPr>
      <w:r>
        <w:pict>
          <v:shape id="Text Box 2" o:spid="_x0000_s1037" o:spt="202" type="#_x0000_t202" style="position:absolute;left:0pt;margin-left:12.4pt;margin-top:-1.85pt;height:116pt;width:394.05pt;z-index:2516449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tabs>
                      <w:tab w:val="right" w:leader="dot" w:pos="7980"/>
                    </w:tabs>
                    <w:spacing w:line="240" w:lineRule="exact"/>
                    <w:outlineLvl w:val="0"/>
                    <w:rPr>
                      <w:rFonts w:ascii="宋体" w:hAnsi="宋体"/>
                      <w:b/>
                      <w:bCs/>
                      <w:sz w:val="15"/>
                      <w:szCs w:val="15"/>
                    </w:rPr>
                  </w:pPr>
                  <w:bookmarkStart w:id="0" w:name="_Toc309131817"/>
                  <w:bookmarkStart w:id="1" w:name="_Toc309134451"/>
                  <w:bookmarkStart w:id="2" w:name="_Toc309136175"/>
                  <w:bookmarkStart w:id="3" w:name="_Toc309308597"/>
                  <w:r>
                    <w:rPr>
                      <w:rFonts w:hint="eastAsia" w:ascii="宋体" w:hAnsi="宋体"/>
                      <w:b/>
                      <w:bCs/>
                      <w:sz w:val="15"/>
                      <w:szCs w:val="15"/>
                    </w:rPr>
                    <w:t>1.安全上的注意事项</w:t>
                  </w:r>
                  <w:bookmarkEnd w:id="0"/>
                  <w:bookmarkEnd w:id="1"/>
                  <w:bookmarkEnd w:id="2"/>
                  <w:bookmarkEnd w:id="3"/>
                  <w:r>
                    <w:rPr>
                      <w:rFonts w:hint="eastAsia" w:ascii="宋体" w:hAnsi="宋体"/>
                      <w:b/>
                      <w:bCs/>
                      <w:sz w:val="15"/>
                      <w:szCs w:val="15"/>
                    </w:rPr>
                    <w:t>:</w:t>
                  </w:r>
                </w:p>
                <w:p>
                  <w:pPr>
                    <w:tabs>
                      <w:tab w:val="right" w:leader="dot" w:pos="7980"/>
                    </w:tabs>
                    <w:spacing w:line="180" w:lineRule="exact"/>
                    <w:ind w:firstLine="300" w:firstLineChars="200"/>
                    <w:outlineLvl w:val="0"/>
                    <w:rPr>
                      <w:rFonts w:ascii="宋体" w:hAnsi="宋体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sz w:val="15"/>
                      <w:szCs w:val="15"/>
                    </w:rPr>
                    <w:t>使用前请详细阅读本技术资料与所搭配的缝制机械说明书，配合正确使用。</w:t>
                  </w:r>
                </w:p>
                <w:p>
                  <w:pPr>
                    <w:tabs>
                      <w:tab w:val="left" w:pos="210"/>
                    </w:tabs>
                    <w:spacing w:line="180" w:lineRule="exact"/>
                    <w:outlineLvl w:val="1"/>
                    <w:rPr>
                      <w:rFonts w:ascii="宋体" w:hAnsi="宋体"/>
                      <w:b/>
                      <w:bCs/>
                      <w:sz w:val="15"/>
                      <w:szCs w:val="15"/>
                    </w:rPr>
                  </w:pPr>
                  <w:bookmarkStart w:id="4" w:name="_Toc295913062"/>
                  <w:bookmarkStart w:id="5" w:name="_Toc112230583"/>
                  <w:bookmarkStart w:id="6" w:name="_Toc289497478"/>
                  <w:bookmarkStart w:id="7" w:name="_Toc215393784"/>
                  <w:bookmarkStart w:id="8" w:name="_Toc296088650"/>
                  <w:bookmarkStart w:id="9" w:name="_Toc296088732"/>
                  <w:bookmarkStart w:id="10" w:name="_Toc305922030"/>
                  <w:bookmarkStart w:id="11" w:name="_Toc309136176"/>
                  <w:bookmarkStart w:id="12" w:name="_Toc309131818"/>
                  <w:bookmarkStart w:id="13" w:name="_Toc309134452"/>
                  <w:bookmarkStart w:id="14" w:name="_Toc309308598"/>
                  <w:r>
                    <w:rPr>
                      <w:rFonts w:hint="eastAsia" w:ascii="宋体" w:hAnsi="宋体"/>
                      <w:b/>
                      <w:bCs/>
                      <w:sz w:val="15"/>
                      <w:szCs w:val="15"/>
                    </w:rPr>
                    <w:t>1.1</w:t>
                  </w:r>
                  <w:bookmarkEnd w:id="4"/>
                  <w:bookmarkEnd w:id="5"/>
                  <w:bookmarkEnd w:id="6"/>
                  <w:bookmarkEnd w:id="7"/>
                  <w:bookmarkEnd w:id="8"/>
                  <w:bookmarkEnd w:id="9"/>
                  <w:bookmarkEnd w:id="10"/>
                  <w:bookmarkEnd w:id="11"/>
                  <w:bookmarkEnd w:id="12"/>
                  <w:bookmarkEnd w:id="13"/>
                  <w:bookmarkEnd w:id="14"/>
                  <w:r>
                    <w:rPr>
                      <w:rFonts w:hint="eastAsia" w:ascii="宋体" w:hAnsi="宋体"/>
                      <w:b/>
                      <w:bCs/>
                      <w:sz w:val="15"/>
                      <w:szCs w:val="15"/>
                    </w:rPr>
                    <w:t xml:space="preserve"> (1)</w:t>
                  </w:r>
                  <w:r>
                    <w:rPr>
                      <w:rFonts w:hint="eastAsia" w:ascii="宋体" w:hAnsi="宋体"/>
                      <w:sz w:val="15"/>
                      <w:szCs w:val="15"/>
                    </w:rPr>
                    <w:t>电源电压与工作频率：请遵照马达与控制箱铭牌所标之规格。</w:t>
                  </w:r>
                </w:p>
                <w:p>
                  <w:pPr>
                    <w:spacing w:line="180" w:lineRule="exact"/>
                    <w:rPr>
                      <w:rFonts w:ascii="宋体" w:hAnsi="宋体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sz w:val="15"/>
                      <w:szCs w:val="15"/>
                    </w:rPr>
                    <w:t xml:space="preserve">    (2)</w:t>
                  </w:r>
                  <w:r>
                    <w:rPr>
                      <w:rFonts w:hint="eastAsia" w:ascii="宋体" w:hAnsi="宋体"/>
                      <w:sz w:val="15"/>
                      <w:szCs w:val="15"/>
                    </w:rPr>
                    <w:t>电磁波干扰：请远离高频磁波机器或电波发射器等，以免所产生的电磁波干扰本驱动装置因而发生错误动作。</w:t>
                  </w:r>
                </w:p>
                <w:p>
                  <w:pPr>
                    <w:tabs>
                      <w:tab w:val="left" w:pos="420"/>
                    </w:tabs>
                    <w:spacing w:line="180" w:lineRule="exact"/>
                    <w:rPr>
                      <w:rFonts w:ascii="宋体" w:hAnsi="宋体"/>
                      <w:color w:val="000000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000000"/>
                      <w:sz w:val="15"/>
                      <w:szCs w:val="15"/>
                    </w:rPr>
                    <w:t xml:space="preserve">    (3)</w:t>
                  </w:r>
                  <w:r>
                    <w:rPr>
                      <w:rFonts w:hint="eastAsia" w:ascii="宋体" w:hAnsi="宋体"/>
                      <w:color w:val="000000"/>
                      <w:sz w:val="15"/>
                      <w:szCs w:val="15"/>
                    </w:rPr>
                    <w:t>接地：为防止杂讯干扰或漏电事故，请做好接地工程（包括缝纫机、马达、控制箱、定位器）。</w:t>
                  </w:r>
                </w:p>
                <w:p>
                  <w:pPr>
                    <w:spacing w:line="180" w:lineRule="exact"/>
                    <w:outlineLvl w:val="1"/>
                    <w:rPr>
                      <w:rFonts w:ascii="宋体" w:hAnsi="宋体"/>
                      <w:sz w:val="15"/>
                      <w:szCs w:val="15"/>
                    </w:rPr>
                  </w:pPr>
                  <w:bookmarkStart w:id="15" w:name="_Toc112230586"/>
                  <w:bookmarkStart w:id="16" w:name="_Toc289497481"/>
                  <w:bookmarkStart w:id="17" w:name="_Toc295913065"/>
                  <w:bookmarkStart w:id="18" w:name="_Toc215393787"/>
                  <w:bookmarkStart w:id="19" w:name="_Toc296088653"/>
                  <w:bookmarkStart w:id="20" w:name="_Toc296088735"/>
                  <w:bookmarkStart w:id="21" w:name="_Toc296431686"/>
                  <w:r>
                    <w:rPr>
                      <w:rFonts w:hint="eastAsia" w:ascii="宋体" w:hAnsi="宋体"/>
                      <w:b/>
                      <w:bCs/>
                      <w:sz w:val="15"/>
                      <w:szCs w:val="15"/>
                    </w:rPr>
                    <w:t>1.</w:t>
                  </w:r>
                  <w:bookmarkEnd w:id="15"/>
                  <w:bookmarkEnd w:id="16"/>
                  <w:bookmarkEnd w:id="17"/>
                  <w:bookmarkEnd w:id="18"/>
                  <w:bookmarkEnd w:id="19"/>
                  <w:bookmarkEnd w:id="20"/>
                  <w:bookmarkEnd w:id="21"/>
                  <w:r>
                    <w:rPr>
                      <w:rFonts w:hint="eastAsia" w:ascii="宋体" w:hAnsi="宋体"/>
                      <w:b/>
                      <w:bCs/>
                      <w:sz w:val="15"/>
                      <w:szCs w:val="15"/>
                    </w:rPr>
                    <w:t xml:space="preserve">2 </w:t>
                  </w:r>
                  <w:r>
                    <w:rPr>
                      <w:rFonts w:hint="eastAsia" w:ascii="宋体" w:hAnsi="宋体"/>
                      <w:sz w:val="15"/>
                      <w:szCs w:val="15"/>
                    </w:rPr>
                    <w:t>拆卸马达或控制箱时勿带电拔插；控制箱里面有危险高压电，所以关闭电源后要等1分钟以上方可打开控制箱盖。</w:t>
                  </w:r>
                </w:p>
                <w:p>
                  <w:pPr>
                    <w:spacing w:line="180" w:lineRule="exact"/>
                    <w:outlineLvl w:val="1"/>
                    <w:rPr>
                      <w:rFonts w:ascii="宋体" w:hAnsi="宋体"/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 xml:space="preserve">1.3 </w:t>
                  </w:r>
                  <w:r>
                    <w:rPr>
                      <w:rFonts w:hint="eastAsia" w:ascii="宋体" w:hAnsi="宋体"/>
                      <w:sz w:val="15"/>
                      <w:szCs w:val="15"/>
                    </w:rPr>
                    <w:t>为保证人身安全，请在维修机械或进行穿针作业时关闭电源。</w:t>
                  </w:r>
                </w:p>
                <w:p>
                  <w:pPr>
                    <w:spacing w:line="220" w:lineRule="exact"/>
                    <w:ind w:left="935" w:hanging="935" w:hangingChars="621"/>
                    <w:textAlignment w:val="center"/>
                    <w:rPr>
                      <w:rFonts w:ascii="宋体" w:hAnsi="宋体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 xml:space="preserve">1.4  </w:t>
                  </w:r>
                  <w:r>
                    <w:rPr>
                      <w:sz w:val="15"/>
                      <w:szCs w:val="15"/>
                    </w:rPr>
                    <w:drawing>
                      <wp:inline distT="0" distB="0" distL="0" distR="0">
                        <wp:extent cx="151130" cy="119380"/>
                        <wp:effectExtent l="19050" t="0" r="1270" b="0"/>
                        <wp:docPr id="15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130" cy="1193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hint="eastAsia" w:ascii="宋体" w:hAnsi="宋体"/>
                      <w:sz w:val="15"/>
                      <w:szCs w:val="15"/>
                    </w:rPr>
                    <w:t>这个标示符号表示机器安装时，如有错误恐会伤害到人体或机器会受到损坏。</w:t>
                  </w:r>
                </w:p>
                <w:p>
                  <w:pPr>
                    <w:spacing w:line="180" w:lineRule="exact"/>
                    <w:ind w:left="931" w:hanging="931" w:hangingChars="621"/>
                    <w:rPr>
                      <w:rFonts w:ascii="宋体" w:hAnsi="宋体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sz w:val="15"/>
                      <w:szCs w:val="15"/>
                    </w:rPr>
                    <w:t xml:space="preserve">          所以机器方面有危险性的地方会有此标志。</w:t>
                  </w:r>
                </w:p>
                <w:p>
                  <w:pPr>
                    <w:tabs>
                      <w:tab w:val="left" w:pos="851"/>
                    </w:tabs>
                    <w:spacing w:line="220" w:lineRule="exact"/>
                    <w:ind w:firstLine="295" w:firstLineChars="196"/>
                    <w:textAlignment w:val="center"/>
                    <w:rPr>
                      <w:rFonts w:ascii="宋体" w:hAnsi="宋体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ascii="宋体" w:hAnsi="宋体" w:cs="宋体"/>
                      <w:kern w:val="0"/>
                      <w:sz w:val="15"/>
                      <w:szCs w:val="15"/>
                    </w:rPr>
                    <w:drawing>
                      <wp:inline distT="0" distB="0" distL="0" distR="0">
                        <wp:extent cx="158750" cy="135255"/>
                        <wp:effectExtent l="19050" t="0" r="0" b="0"/>
                        <wp:docPr id="16" name="Picture 4" descr="WBM(SN0`5C@RUGS}68Y}GQ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Picture 4" descr="WBM(SN0`5C@RUGS}68Y}GQ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750" cy="135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hint="eastAsia" w:ascii="宋体" w:hAnsi="宋体"/>
                      <w:sz w:val="15"/>
                      <w:szCs w:val="15"/>
                    </w:rPr>
                    <w:t>这个标志符号表示有高压电等，电气方面有危险性的地方会有此标志。</w:t>
                  </w:r>
                </w:p>
                <w:p>
                  <w:pPr>
                    <w:spacing w:line="220" w:lineRule="exact"/>
                    <w:rPr>
                      <w:rFonts w:ascii="宋体" w:hAnsi="宋体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>1.5</w:t>
                  </w:r>
                  <w:r>
                    <w:rPr>
                      <w:rFonts w:hint="eastAsia" w:ascii="宋体" w:hAnsi="宋体"/>
                      <w:sz w:val="15"/>
                      <w:szCs w:val="15"/>
                    </w:rPr>
                    <w:t>本装置保证在正常工作情况且无人为失误的操作下，保修期为一年。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137" w:lineRule="exact"/>
                    <w:jc w:val="both"/>
                    <w:textAlignment w:val="auto"/>
                  </w:pPr>
                </w:p>
              </w:txbxContent>
            </v:textbox>
          </v:shape>
        </w:pict>
      </w:r>
      <w:r>
        <w:pict>
          <v:shape id="_x0000_s1101" o:spid="_x0000_s1101" o:spt="202" type="#_x0000_t202" style="position:absolute;left:0pt;margin-left:674.45pt;margin-top:7.85pt;height:192.85pt;width:145.15pt;z-index:251695104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114300" distR="114300">
                        <wp:extent cx="1536700" cy="2303145"/>
                        <wp:effectExtent l="0" t="0" r="6350" b="1905"/>
                        <wp:docPr id="18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6700" cy="23031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bookmarkStart w:id="22" w:name="_GoBack"/>
      <w:bookmarkEnd w:id="22"/>
      <w:r>
        <w:pict>
          <v:shape id="Text Box 48" o:spid="_x0000_s1030" o:spt="202" type="#_x0000_t202" style="position:absolute;left:0pt;margin-left:414.95pt;margin-top:4.9pt;height:463.5pt;width:401.45pt;z-index:251645952;mso-width-relative:page;mso-height-relative:page;" filled="f" stroked="t" coordsize="21600,21600">
            <v:path/>
            <v:fill on="f" focussize="0,0"/>
            <v:stroke color="#FFFFFF" joinstyle="miter"/>
            <v:imagedata o:title=""/>
            <o:lock v:ext="edit" aspectratio="f"/>
            <v:textbox>
              <w:txbxContent>
                <w:tbl>
                  <w:tblPr>
                    <w:tblStyle w:val="5"/>
                    <w:tblW w:w="7741" w:type="dxa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101"/>
                    <w:gridCol w:w="992"/>
                    <w:gridCol w:w="3118"/>
                    <w:gridCol w:w="2530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101" w:type="dxa"/>
                      </w:tcPr>
                      <w:p>
                        <w:pPr>
                          <w:spacing w:line="260" w:lineRule="exact"/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功能</w:t>
                        </w:r>
                      </w:p>
                    </w:tc>
                    <w:tc>
                      <w:tcPr>
                        <w:tcW w:w="992" w:type="dxa"/>
                      </w:tcPr>
                      <w:p>
                        <w:pPr>
                          <w:spacing w:line="260" w:lineRule="exact"/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按 键</w:t>
                        </w:r>
                      </w:p>
                    </w:tc>
                    <w:tc>
                      <w:tcPr>
                        <w:tcW w:w="3118" w:type="dxa"/>
                      </w:tcPr>
                      <w:p>
                        <w:pPr>
                          <w:spacing w:line="260" w:lineRule="exact"/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描        述</w:t>
                        </w:r>
                      </w:p>
                    </w:tc>
                    <w:tc>
                      <w:tcPr>
                        <w:tcW w:w="2530" w:type="dxa"/>
                        <w:vMerge w:val="restart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40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起始固缝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Cs w:val="21"/>
                          </w:rPr>
                        </w:pPr>
                      </w:p>
                    </w:tc>
                    <w:tc>
                      <w:tcPr>
                        <w:tcW w:w="3118" w:type="dxa"/>
                        <w:vAlign w:val="center"/>
                      </w:tcPr>
                      <w:p>
                        <w:pPr>
                          <w:spacing w:line="20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执行起始固缝来回1~2次</w:t>
                        </w:r>
                      </w:p>
                    </w:tc>
                    <w:tc>
                      <w:tcPr>
                        <w:tcW w:w="2530" w:type="dxa"/>
                        <w:vMerge w:val="continue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19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终止固缝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118" w:type="dxa"/>
                        <w:vAlign w:val="center"/>
                      </w:tcPr>
                      <w:p>
                        <w:pPr>
                          <w:spacing w:line="20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执行终止固缝来回1~2次</w:t>
                        </w:r>
                      </w:p>
                    </w:tc>
                    <w:tc>
                      <w:tcPr>
                        <w:tcW w:w="2530" w:type="dxa"/>
                        <w:vMerge w:val="continue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连续</w:t>
                        </w:r>
                      </w:p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固缝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118" w:type="dxa"/>
                        <w:vAlign w:val="center"/>
                      </w:tcPr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1.前踩踏板可自动执行来回缝纫动作，次数由D段设定，最高可达15次。</w:t>
                        </w:r>
                      </w:p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2.连续固缝模式默认为触发模式，无需踏板一直踩下，对应定针缝灯常亮。</w:t>
                        </w:r>
                      </w:p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3.该功能有效时，前后固缝设定无效。</w:t>
                        </w:r>
                      </w:p>
                    </w:tc>
                    <w:tc>
                      <w:tcPr>
                        <w:tcW w:w="2530" w:type="dxa"/>
                        <w:vMerge w:val="continue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定针缝触发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napToGrid w:val="0"/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118" w:type="dxa"/>
                        <w:vAlign w:val="center"/>
                      </w:tcPr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此键定针缝有效。触发踏板，系统自动执行E、F、G、H段的针数，</w:t>
                        </w:r>
                      </w:p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 xml:space="preserve">  无需一直踩下踏板。</w:t>
                        </w:r>
                      </w:p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2.连续固缝模式，此键对应的灯常亮，表明连续固缝模式默认为触发模式。</w:t>
                        </w:r>
                      </w:p>
                    </w:tc>
                    <w:tc>
                      <w:tcPr>
                        <w:tcW w:w="2530" w:type="dxa"/>
                        <w:vMerge w:val="continue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22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剪线选择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118" w:type="dxa"/>
                        <w:vAlign w:val="center"/>
                      </w:tcPr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设定或取消剪线功能。</w:t>
                        </w:r>
                      </w:p>
                    </w:tc>
                    <w:tc>
                      <w:tcPr>
                        <w:tcW w:w="2530" w:type="dxa"/>
                        <w:vMerge w:val="continue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05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停针位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adjustRightInd w:val="0"/>
                          <w:snapToGrid w:val="0"/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118" w:type="dxa"/>
                        <w:vAlign w:val="center"/>
                      </w:tcPr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设定停针位快捷键，按键有效为上停针，取消按键功能设定为下停针。</w:t>
                        </w:r>
                      </w:p>
                    </w:tc>
                    <w:tc>
                      <w:tcPr>
                        <w:tcW w:w="2530" w:type="dxa"/>
                        <w:vMerge w:val="continue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75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中间压脚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中间抬压脚使能设定快捷键：设定或取消中间抬压脚功能。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25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剪线压脚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剪线后抬压脚设定快捷键：设定或取消剪线后抬压脚功能。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03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软启动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软启动设定快捷键：设定或取消踏板软启动功能。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24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针数设定/查看选择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执行该键，可循环切换显示屏上中下针数设定的显示值。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参数设定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00" w:lineRule="exact"/>
                          <w:rPr>
                            <w:rFonts w:hint="eastAsia" w:eastAsia="宋体"/>
                            <w:sz w:val="13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8"/>
                          </w:rPr>
                          <w:t>进入不同参数级别</w:t>
                        </w:r>
                        <w:r>
                          <w:rPr>
                            <w:rFonts w:hint="eastAsia"/>
                            <w:sz w:val="13"/>
                            <w:szCs w:val="18"/>
                            <w:lang w:eastAsia="zh-CN"/>
                          </w:rPr>
                          <w:t>：</w:t>
                        </w:r>
                      </w:p>
                      <w:p>
                        <w:pPr>
                          <w:spacing w:line="200" w:lineRule="exact"/>
                          <w:rPr>
                            <w:sz w:val="13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8"/>
                          </w:rPr>
                          <w:t>缝纫设定界面下短按P键进入【参数界面】，此时显示参数列表中级别为I的参数。</w:t>
                        </w:r>
                      </w:p>
                      <w:p>
                        <w:pPr>
                          <w:spacing w:line="200" w:lineRule="exact"/>
                          <w:jc w:val="left"/>
                          <w:rPr>
                            <w:sz w:val="13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8"/>
                          </w:rPr>
                          <w:t>缝纫设定界面下长按P键进入【密码输入界面】，输入正确维修密码后按P键进入【参数界面】，此时显示参数列表中级别为I和II的参数。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79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示教功能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hint="eastAsia" w:ascii="宋体" w:hAnsi="宋体" w:eastAsia="宋体"/>
                            <w:sz w:val="13"/>
                            <w:szCs w:val="15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</w:rPr>
                          <w:t>设定或取消示教功能。P75参数快捷键</w:t>
                        </w: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eastAsia="zh-CN"/>
                          </w:rPr>
                          <w:t>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27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段式缝设定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段针缝设定，最多可设定P1~PF共15段的针数（适用液晶操作面板）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90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5"/>
                            <w:szCs w:val="15"/>
                          </w:rPr>
                          <w:t>夹线力度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</w:rPr>
                          <w:t>夹线力度快捷设定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46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5"/>
                            <w:szCs w:val="15"/>
                          </w:rPr>
                          <w:t>暂停键</w:t>
                        </w:r>
                      </w:p>
                    </w:tc>
                    <w:tc>
                      <w:tcPr>
                        <w:tcW w:w="992" w:type="dxa"/>
                        <w:vAlign w:val="top"/>
                      </w:tcPr>
                      <w:p>
                        <w:pPr>
                          <w:spacing w:line="200" w:lineRule="exact"/>
                          <w:ind w:right="325"/>
                          <w:jc w:val="left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00" w:lineRule="exact"/>
                          <w:rPr>
                            <w:rFonts w:hint="eastAsia"/>
                            <w:sz w:val="13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</w:rPr>
                          <w:t>暂停快捷键（提针、抬压脚）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101" w:type="dxa"/>
                        <w:vMerge w:val="restart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调速键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ind w:right="325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00" w:lineRule="exact"/>
                          <w:rPr>
                            <w:sz w:val="13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8"/>
                          </w:rPr>
                          <w:t>减调速键。连续按下，缝纫速度降低，显示屏自动切换为速度设定值。简易缝，自由缝有效。（适用液晶操作面板）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101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00" w:lineRule="exact"/>
                          <w:rPr>
                            <w:sz w:val="13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8"/>
                          </w:rPr>
                          <w:t>增调速键。连续按下，缝纫速度升高，显示屏自动切换为速度设定值。简易缝，自由缝有效。（适用液晶操作面板）</w:t>
                        </w:r>
                      </w:p>
                    </w:tc>
                  </w:tr>
                </w:tbl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  <w:r>
                    <w:rPr>
                      <w:rFonts w:hint="eastAsia" w:ascii="宋体" w:hAnsi="宋体"/>
                      <w:sz w:val="13"/>
                      <w:szCs w:val="15"/>
                    </w:rPr>
                    <w:t>示教模式：</w:t>
                  </w:r>
                </w:p>
                <w:p>
                  <w:pPr>
                    <w:spacing w:line="18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  <w:r>
                    <w:rPr>
                      <w:rFonts w:hint="eastAsia" w:ascii="宋体" w:hAnsi="宋体"/>
                      <w:sz w:val="13"/>
                      <w:szCs w:val="15"/>
                    </w:rPr>
                    <w:t>在定长缝（一段、四段、程序缝）模式下，长按“T键”1秒，就可进入示教界面，此界面下可用按键有：T键，两组加减键，补针键。作用如下：</w:t>
                  </w:r>
                </w:p>
                <w:p>
                  <w:pPr>
                    <w:spacing w:line="180" w:lineRule="exact"/>
                    <w:rPr>
                      <w:rFonts w:ascii="宋体" w:hAnsi="宋体"/>
                      <w:sz w:val="13"/>
                      <w:szCs w:val="15"/>
                    </w:rPr>
                  </w:pPr>
                  <w:r>
                    <w:rPr>
                      <w:rFonts w:hint="eastAsia" w:ascii="宋体" w:hAnsi="宋体"/>
                      <w:sz w:val="13"/>
                      <w:szCs w:val="15"/>
                    </w:rPr>
                    <w:t xml:space="preserve">加减键12：更改示教段数，段数值只能向上累加(进入下一段示教自动保存上次的针数值)，减‘—’键无效。须注意：当踏板踩下运行时，按键无效； </w:t>
                  </w:r>
                </w:p>
                <w:p>
                  <w:pPr>
                    <w:spacing w:line="180" w:lineRule="exact"/>
                    <w:rPr>
                      <w:rFonts w:ascii="宋体" w:hAnsi="宋体"/>
                      <w:sz w:val="13"/>
                      <w:szCs w:val="15"/>
                    </w:rPr>
                  </w:pPr>
                  <w:r>
                    <w:rPr>
                      <w:rFonts w:hint="eastAsia" w:ascii="宋体" w:hAnsi="宋体"/>
                      <w:sz w:val="13"/>
                      <w:szCs w:val="15"/>
                    </w:rPr>
                    <w:t xml:space="preserve">加减键34：修改示教针数，在停止运行时可对针数进行调整。 </w:t>
                  </w:r>
                </w:p>
                <w:p>
                  <w:pPr>
                    <w:spacing w:line="180" w:lineRule="exact"/>
                    <w:rPr>
                      <w:rFonts w:ascii="宋体" w:hAnsi="宋体"/>
                      <w:sz w:val="13"/>
                      <w:szCs w:val="15"/>
                    </w:rPr>
                  </w:pPr>
                  <w:r>
                    <w:rPr>
                      <w:rFonts w:hint="eastAsia" w:ascii="宋体" w:hAnsi="宋体"/>
                      <w:sz w:val="13"/>
                      <w:szCs w:val="15"/>
                    </w:rPr>
                    <w:t>补针键：按下后可以手动补针，更改针数。</w:t>
                  </w:r>
                </w:p>
                <w:p>
                  <w:pPr>
                    <w:spacing w:line="180" w:lineRule="exact"/>
                    <w:rPr>
                      <w:rFonts w:ascii="宋体" w:hAnsi="宋体"/>
                      <w:sz w:val="13"/>
                      <w:szCs w:val="15"/>
                    </w:rPr>
                  </w:pPr>
                  <w:r>
                    <w:rPr>
                      <w:rFonts w:hint="eastAsia" w:ascii="宋体" w:hAnsi="宋体"/>
                      <w:sz w:val="13"/>
                      <w:szCs w:val="15"/>
                    </w:rPr>
                    <w:t>T键 ：退出示教界面，完成对当前段数的示教（段数值覆盖原模式的各段设定）。</w:t>
                  </w:r>
                </w:p>
                <w:p>
                  <w:pPr>
                    <w:spacing w:line="180" w:lineRule="exact"/>
                    <w:jc w:val="left"/>
                    <w:rPr>
                      <w:rFonts w:ascii="宋体" w:hAnsi="宋体"/>
                      <w:sz w:val="4"/>
                    </w:rPr>
                  </w:pPr>
                  <w:r>
                    <w:rPr>
                      <w:rFonts w:hint="eastAsia"/>
                      <w:sz w:val="13"/>
                    </w:rPr>
                    <w:t>后踩踏板剪线，将直接退出示教并保存针数值，返回之前的定长缝模式。</w:t>
                  </w:r>
                </w:p>
              </w:txbxContent>
            </v:textbox>
          </v:shape>
        </w:pict>
      </w:r>
      <w:r>
        <w:pict>
          <v:shape id="_x0000_s1032" o:spid="_x0000_s1032" o:spt="202" type="#_x0000_t202" style="position:absolute;left:0pt;margin-left:412.75pt;margin-top:-8.05pt;height:21.75pt;width:92.65pt;z-index:2516480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b/>
                      <w:sz w:val="15"/>
                      <w:szCs w:val="15"/>
                    </w:rPr>
                  </w:pPr>
                  <w:r>
                    <w:rPr>
                      <w:rFonts w:hint="eastAsia"/>
                      <w:b/>
                      <w:sz w:val="15"/>
                      <w:szCs w:val="15"/>
                    </w:rPr>
                    <w:t>6.操作盒使用说明</w:t>
                  </w:r>
                </w:p>
              </w:txbxContent>
            </v:textbox>
          </v:shape>
        </w:pict>
      </w:r>
      <w:r>
        <w:pict>
          <v:shape id="Text Box 22" o:spid="_x0000_s1035" o:spt="202" type="#_x0000_t202" style="position:absolute;left:0pt;margin-left:9pt;margin-top:-37.25pt;height:33.45pt;width:783pt;z-index:2516418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hint="default"/>
                      <w:b/>
                      <w:bCs w:val="0"/>
                      <w:sz w:val="28"/>
                      <w:szCs w:val="28"/>
                      <w:lang w:val="en-US"/>
                    </w:rPr>
                  </w:pPr>
                  <w:r>
                    <w:rPr>
                      <w:rFonts w:hint="eastAsia"/>
                      <w:b/>
                      <w:bCs w:val="0"/>
                      <w:sz w:val="28"/>
                      <w:szCs w:val="28"/>
                      <w:lang w:val="en-US" w:eastAsia="zh-CN"/>
                    </w:rPr>
                    <w:t>HL601</w:t>
                  </w:r>
                  <w:r>
                    <w:rPr>
                      <w:rFonts w:hint="eastAsia" w:ascii="宋体" w:hAnsi="宋体" w:eastAsia="宋体"/>
                      <w:b/>
                      <w:bCs w:val="0"/>
                      <w:sz w:val="28"/>
                      <w:szCs w:val="28"/>
                      <w:lang w:val="en-US" w:eastAsia="zh-CN"/>
                    </w:rPr>
                    <w:t>一体式机械曲折缝</w:t>
                  </w:r>
                  <w:r>
                    <w:rPr>
                      <w:rFonts w:hint="eastAsia" w:ascii="宋体" w:hAnsi="宋体"/>
                      <w:b/>
                      <w:bCs w:val="0"/>
                      <w:sz w:val="28"/>
                      <w:szCs w:val="28"/>
                      <w:lang w:val="en-US" w:eastAsia="zh-CN"/>
                    </w:rPr>
                    <w:t>说明书V1.0</w:t>
                  </w:r>
                </w:p>
                <w:p/>
              </w:txbxContent>
            </v:textbox>
          </v:shape>
        </w:pict>
      </w:r>
      <w:r>
        <w:pict>
          <v:shape id="Text Box 38" o:spid="_x0000_s1038" o:spt="202" type="#_x0000_t202" style="position:absolute;left:0pt;margin-left:162pt;margin-top:1100.05pt;height:18.95pt;width:54pt;z-index:2516428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</w:pPr>
                  <w:r>
                    <w:rPr>
                      <w:rFonts w:hint="eastAsia"/>
                    </w:rPr>
                    <w:t>-1-</w:t>
                  </w:r>
                </w:p>
              </w:txbxContent>
            </v:textbox>
          </v:shape>
        </w:pict>
      </w:r>
      <w:r>
        <w:pict>
          <v:shape id="Text Box 40" o:spid="_x0000_s1039" o:spt="202" type="#_x0000_t202" style="position:absolute;left:0pt;margin-left:545pt;margin-top:1100.05pt;height:18.95pt;width:54pt;z-index:2516439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</w:pPr>
                  <w:r>
                    <w:rPr>
                      <w:rFonts w:hint="eastAsia"/>
                    </w:rPr>
                    <w:t>-2-</w:t>
                  </w:r>
                </w:p>
              </w:txbxContent>
            </v:textbox>
          </v:shape>
        </w:pict>
      </w:r>
    </w:p>
    <w:p>
      <w:r>
        <w:pict>
          <v:shape id="_x0000_s1043" o:spid="_x0000_s1043" o:spt="202" type="#_x0000_t202" style="position:absolute;left:0pt;margin-left:481.95pt;margin-top:0.3pt;height:32.35pt;width:32.85pt;mso-wrap-style:none;z-index:251652096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4" name="图片 1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13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r>
                    <w:drawing>
                      <wp:inline distT="0" distB="0" distL="0" distR="0">
                        <wp:extent cx="214630" cy="238760"/>
                        <wp:effectExtent l="19050" t="0" r="0" b="0"/>
                        <wp:docPr id="14" name="图片 14" descr="6PBEDLD1LBJ][QKOBJPOH)C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4" descr="6PBEDLD1LBJ][QKOBJPOH)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630" cy="238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r>
        <w:pict>
          <v:shape id="_x0000_s1045" o:spid="_x0000_s1045" o:spt="202" type="#_x0000_t202" style="position:absolute;left:0pt;margin-left:482pt;margin-top:6.4pt;height:32.35pt;width:32.85pt;mso-wrap-style:none;z-index:251653120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5" name="图片 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14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51" o:spid="_x0000_s1051" o:spt="202" type="#_x0000_t202" style="position:absolute;left:0pt;margin-left:483.55pt;margin-top:8.1pt;height:38.4pt;width:34.1pt;mso-wrap-style:none;z-index:251657216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4" name="图片 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9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文本框 2" o:spid="_x0000_s1036" o:spt="202" type="#_x0000_t202" style="position:absolute;left:0pt;margin-left:9pt;margin-top:8.5pt;height:25.55pt;width:67.75pt;z-index:2516469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b/>
                      <w:sz w:val="15"/>
                      <w:szCs w:val="15"/>
                    </w:rPr>
                  </w:pPr>
                  <w:r>
                    <w:rPr>
                      <w:rFonts w:hint="eastAsia"/>
                      <w:b/>
                      <w:sz w:val="15"/>
                      <w:szCs w:val="15"/>
                    </w:rPr>
                    <w:t xml:space="preserve">2.系统参数表            </w:t>
                  </w:r>
                </w:p>
              </w:txbxContent>
            </v:textbox>
          </v:shape>
        </w:pict>
      </w:r>
    </w:p>
    <w:p>
      <w:r>
        <w:pict>
          <v:shape id="Text Box 6" o:spid="_x0000_s1028" o:spt="202" type="#_x0000_t202" style="position:absolute;left:0pt;margin-left:11.25pt;margin-top:6.9pt;height:827.3pt;width:392.4pt;z-index:2516398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tbl>
                  <w:tblPr>
                    <w:tblStyle w:val="5"/>
                    <w:tblW w:w="7721" w:type="dxa"/>
                    <w:tblInd w:w="0" w:type="dxa"/>
                    <w:tblBorders>
                      <w:top w:val="single" w:color="auto" w:sz="6" w:space="0"/>
                      <w:left w:val="single" w:color="auto" w:sz="6" w:space="0"/>
                      <w:bottom w:val="single" w:color="auto" w:sz="6" w:space="0"/>
                      <w:right w:val="single" w:color="auto" w:sz="6" w:space="0"/>
                      <w:insideH w:val="single" w:color="auto" w:sz="6" w:space="0"/>
                      <w:insideV w:val="single" w:color="auto" w:sz="6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534"/>
                    <w:gridCol w:w="1666"/>
                    <w:gridCol w:w="3246"/>
                    <w:gridCol w:w="1091"/>
                    <w:gridCol w:w="650"/>
                    <w:gridCol w:w="534"/>
                  </w:tblGrid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default" w:ascii="宋体" w:hAnsi="宋体" w:eastAsia="宋体" w:cs="宋体"/>
                            <w:sz w:val="13"/>
                            <w:szCs w:val="13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val="en-US" w:eastAsia="zh-CN"/>
                          </w:rPr>
                          <w:t>NO.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val="en-US" w:eastAsia="zh-CN"/>
                          </w:rPr>
                          <w:t>项目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eastAsia="zh-CN"/>
                          </w:rPr>
                          <w:t>内容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eastAsia="zh-CN"/>
                          </w:rPr>
                          <w:t>设定范围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eastAsia="zh-CN"/>
                          </w:rPr>
                          <w:t>默认值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eastAsia="zh-CN"/>
                          </w:rPr>
                          <w:t>级别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踏板最高速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设定踏板的最高转速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200~3000(rpm)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2200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84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软起动功能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开始缝纫时低速缝纫几针的功能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1~9：软起动针数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1~9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33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装饰性固缝设定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可实现完美装饰性固缝针迹的功能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定长缝最高速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设定定长缝最高速度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200~3000(rpm)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3000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12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简易缝纫模式设定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简易模式设定（不带停针传感器时使用）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倒缝开关限速速度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可以防止倒缝断针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500～1500rpm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固缝BAB模式设定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1：有效（BAB模式）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16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软下降占空比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软下降占空比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0～50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停针参数调整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停针参数调整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0～15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8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16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剪线占空比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剪线占空比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0～100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31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17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松线占空比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松线占空比</w:t>
                        </w: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br w:type="textWrapping"/>
                        </w: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（太小会影响剪线电磁铁吸合力度）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0～100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前固缝结束后有无后固缝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74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前固缝结束后停止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前固缝结束后停止设定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倒缝开关功能设定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倒缝开关模式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0：仅倒缝  1：倒缝加补针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2：仅倒缝，待机不动作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0/1/2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0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21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软启动速度1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软启动第1针速度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100~3000(rpm)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软启动速度2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软启动第2针速度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100~3000(rpm)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9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软启动速度3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软启动第3~9针速度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100~3000(rpm)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1500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9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压脚软下降功能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防止损伤布料减慢压脚下降速度的设定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33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抬压脚使能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抬压脚使能设定  0：无效  1：有效 2：取消剪线前压脚功能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0/1/2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27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上电定位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上电时机头自动运转至上针位的功能设定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翻抬开关信号模式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机头翻抬开关信号模式设定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0：常开  1：常闭  2：关闭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0/1/2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压脚软下降时间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压脚软下降时间设定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时间越长压脚下降越慢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50~500(ms)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30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底线倍率设定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0：无效5/10/15/20：底线倍率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0/5/10/15/20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31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底线初值设定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底线初值设定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200~4000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1600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装饰固缝停顿时间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装饰固缝停顿时间设定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5~500(ms)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标准固缝踏板速度模式选择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标准固缝踏板速度模式选择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0：自动固缝速度  1：踏板速度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计件倍率设定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计件倍率设定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0：无计件功能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1~50：每设定次剪线计件值加1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0~50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36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计件数初值设定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计件数初值设定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0～1000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37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拨线动作时间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拨线动作时间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0~800(ms)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计件选择设定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0：计件加  1：计件减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41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低速速度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踏板最低速度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100~400(rpm)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踏板曲线选择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踏板调速功能调整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0：正常  1：加速慢  2：加速快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0/1/2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剪线时倒缝功能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剪线时倒缝功能设定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7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*44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剪线速度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100~400(rpm)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250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64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倒缝开关限速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倒缝开关限速处理 可以防止倒缝断针0：无限速  1：有限速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46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放压脚延迟缝纫时间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为确认压脚已放下的延时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0~800(ms)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47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抬压脚全压输出时间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抬压脚全压输出时间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0~800(ms)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150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抬压脚输出占空比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抬压脚输出占空比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抬压脚保持时间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抬压脚保持时间后强制关断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1~60(s)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12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倒缝全压输出时间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倒缝全压输出时间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0~800(ms)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150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51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倒缝输出占空比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倒缝输出占空比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倒缝保持时间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倒缝保持时间后强制关断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1~60(s)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12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前固缝速度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前加固缝速度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100~2000(rpm)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1200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前固缝补偿1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前固缝针迹补偿参数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25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前固缝补偿2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前固缝针迹补偿参数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16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71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56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后固缝速度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后加固缝速度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100~2000(rpm)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1200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57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后固缝补偿1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后固缝针迹补偿参数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25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后固缝补偿2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后固缝针迹补偿参数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16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连续固缝速度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连续加固缝速度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100~2000(rpm)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1200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60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连续固缝补偿1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连续固缝针迹补偿参数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25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61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连续固缝补偿2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连续固缝针迹补偿参数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16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开始运行的踏板行程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开始运行的踏板位置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10~50(0.1度)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25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开始加速的踏板行程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开始加速运行的踏板位置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10~100(0.1度)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运行高速的踏板行程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运行到最高速的踏板位置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10~150(0.1度)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110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压脚升起的踏板行程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压脚抬起动作的踏板位置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-100~-10(0.1度)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-30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66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压脚降下的踏板行程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压脚放下动作的踏板位置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5~50(0.1度)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67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剪线动作的踏板行程1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无抬压脚功能时，开始剪线的踏板位置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-100~-10(0.1度)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-30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剪线动作的踏板行程2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有抬压脚功能时，开始剪线的踏板位置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-100~-10(0.1度)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-60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下停针位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下停针位位置调整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0~240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175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70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反转提针功能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剪线后反转提针功能</w:t>
                        </w: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val="en-US" w:eastAsia="zh-CN"/>
                          </w:rPr>
                          <w:t xml:space="preserve">   </w:t>
                        </w: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71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反转提针角度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反转提针角度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0~45(度)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夹线力度调整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调整夹线力度大小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0：夹线功能无效</w:t>
                        </w: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 xml:space="preserve"> 1~9：力度调节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0~9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夹线吸合角度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夹线吸合角度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10~150(度)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夹线释放角度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夹线释放角度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160~300(度)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270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机针位置调整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机针位置调整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0～360°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105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恢复出厂参数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特殊功能参数（维持2s有效自动变为0）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5：恢复出厂参数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0~15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5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80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缝纫最高速度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缝纫最高转速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300~3000(spm)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2500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加重功能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机针穿不透布时使用</w:t>
                        </w: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val="en-US" w:eastAsia="zh-CN"/>
                          </w:rPr>
                          <w:t xml:space="preserve">   </w:t>
                        </w: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0：无效；1~15：力度调整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0~15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70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剪线加力功能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0：无效； 1～15力度调节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0～15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剪线吸合角度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剪线吸合角度设定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150~200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175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86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剪线加力角度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剪线加力角度设定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200~320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284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87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剪线释放角度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剪线释放角度设定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200~360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320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松线吸合角度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松线吸合角度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0~360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280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松线释放角度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松线释放角度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0~360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40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90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语言选择设定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语言选择设定：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0.：无效1：中文  2：英文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0/1/2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92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踏板抬压脚命令时间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踏板后踩，抬压脚命令有效时确认时间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10~300(ms)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80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93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踏板中立位置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踏板中立位置微调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-15~15(0.1度)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95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拨线/夹线机型选择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机型选择；0：拨线  1：夹线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118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漂亮缝功能使能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0.：无效1：中文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119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漂亮缝针距调整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针距可调范围-1针到+1针，参数值越大针距越大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0~240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108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</w:tbl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  <w:r>
                    <w:rPr>
                      <w:rFonts w:hint="eastAsia"/>
                      <w:b/>
                      <w:sz w:val="13"/>
                      <w:szCs w:val="13"/>
                    </w:rPr>
                    <w:t>以上参数如与实际参数不符，以实际参数为准</w:t>
                  </w:r>
                </w:p>
              </w:txbxContent>
            </v:textbox>
          </v:shape>
        </w:pict>
      </w:r>
      <w:r>
        <w:pict>
          <v:shape id="_x0000_s1050" o:spid="_x0000_s1050" o:spt="202" type="#_x0000_t202" style="position:absolute;left:0pt;margin-left:482.65pt;margin-top:7.6pt;height:38.4pt;width:34.1pt;mso-wrap-style:none;z-index:251656192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0" name="图片 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10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49" o:spid="_x0000_s1049" o:spt="202" type="#_x0000_t202" style="position:absolute;left:0pt;margin-left:482.1pt;margin-top:9.55pt;height:38.4pt;width:34.1pt;mso-wrap-style:none;z-index:251655168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31" name="图片 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20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r>
        <w:pict>
          <v:shape id="_x0000_s1056" o:spid="_x0000_s1056" o:spt="202" type="#_x0000_t202" style="position:absolute;left:0pt;margin-left:482.05pt;margin-top:15.2pt;height:38.4pt;width:34.1pt;mso-wrap-style:none;z-index:251660288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9" name="图片 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18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55" o:spid="_x0000_s1055" o:spt="202" type="#_x0000_t202" style="position:absolute;left:0pt;margin-left:481.6pt;margin-top:6.8pt;height:38.4pt;width:33.95pt;mso-wrap-style:none;z-index:251659264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7" name="图片 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16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r>
        <w:pict>
          <v:shape id="_x0000_s1054" o:spid="_x0000_s1054" o:spt="202" type="#_x0000_t202" style="position:absolute;left:0pt;margin-left:481.6pt;margin-top:14.4pt;height:38.4pt;width:34.1pt;mso-wrap-style:none;z-index:251658240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30" name="图片 1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19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53" o:spid="_x0000_s1053" o:spt="202" type="#_x0000_t202" style="position:absolute;left:0pt;margin-left:481.3pt;margin-top:4.55pt;height:38.4pt;width:33.95pt;mso-wrap-style:none;z-index:251658240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8" name="图片 1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17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r>
        <w:pict>
          <v:shape id="_x0000_s1060" o:spid="_x0000_s1060" o:spt="202" type="#_x0000_t202" style="position:absolute;left:0pt;margin-left:481.3pt;margin-top:9.7pt;height:38.4pt;width:35.45pt;mso-wrap-style:none;z-index:251664384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2" name="图片 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12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59" o:spid="_x0000_s1059" o:spt="202" type="#_x0000_t202" style="position:absolute;left:0pt;margin-left:482.05pt;margin-top:11.75pt;height:38.4pt;width:35.95pt;mso-wrap-style:none;z-index:251663360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8" name="图片 1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1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58" o:spid="_x0000_s1058" o:spt="202" type="#_x0000_t202" style="position:absolute;left:0pt;margin-left:481.55pt;margin-top:8.35pt;height:38.4pt;width:35.45pt;mso-wrap-style:none;z-index:251662336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" name="图片 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6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r>
        <w:pict>
          <v:shape id="_x0000_s1057" o:spid="_x0000_s1057" o:spt="202" type="#_x0000_t202" style="position:absolute;left:0pt;margin-left:475.1pt;margin-top:13.75pt;height:38.4pt;width:45.95pt;mso-wrap-style:none;z-index:251661312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435610" cy="215265"/>
                        <wp:effectExtent l="0" t="0" r="2540" b="13335"/>
                        <wp:docPr id="35" name="图片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5610" cy="2152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62" o:spid="_x0000_s1062" o:spt="202" type="#_x0000_t202" style="position:absolute;left:0pt;margin-left:482.7pt;margin-top:5pt;height:30.35pt;width:35.45pt;mso-wrap-style:none;z-index:251666432;mso-width-relative:margin;mso-height-relative:margin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32" name="图片 2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21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r>
        <w:rPr>
          <w:sz w:val="21"/>
        </w:rPr>
        <w:pict>
          <v:shape id="_x0000_s1102" o:spid="_x0000_s1102" o:spt="202" type="#_x0000_t202" style="position:absolute;left:0pt;margin-left:481.8pt;margin-top:12.95pt;height:32.9pt;width:42.1pt;z-index:251696128;mso-width-relative:page;mso-height-relative:page;" filled="f" stroked="f" coordsize="21600,21600">
            <v:path/>
            <v:fill on="f" focussize="0,0"/>
            <v:stroke on="f" weight="1.25pt"/>
            <v:imagedata o:title=""/>
            <o:lock v:ext="edit" aspectratio="f"/>
            <v:textbox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6" name="图片 1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15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61" o:spid="_x0000_s1061" o:spt="202" type="#_x0000_t202" style="position:absolute;left:0pt;margin-left:482.25pt;margin-top:4.05pt;height:38.4pt;width:35.45pt;mso-wrap-style:none;z-index:251665408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34" name="图片 2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23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r>
        <w:pict>
          <v:shape id="_x0000_s1048" o:spid="_x0000_s1048" o:spt="202" type="#_x0000_t202" style="position:absolute;left:0pt;margin-left:481.75pt;margin-top:10pt;height:38.4pt;width:34.1pt;mso-wrap-style:none;z-index:251654144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33" name="图片 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22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72" o:spid="_x0000_s1072" o:spt="202" type="#_x0000_t202" style="position:absolute;left:0pt;margin-left:407.95pt;margin-top:7.7pt;height:106.65pt;width:378.5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spacing w:line="200" w:lineRule="exact"/>
                    <w:rPr>
                      <w:b/>
                      <w:sz w:val="15"/>
                      <w:szCs w:val="15"/>
                    </w:rPr>
                  </w:pPr>
                  <w:r>
                    <w:rPr>
                      <w:rFonts w:hint="eastAsia"/>
                      <w:b/>
                      <w:sz w:val="15"/>
                      <w:szCs w:val="15"/>
                    </w:rPr>
                    <w:t>7.踏板测试</w:t>
                  </w:r>
                </w:p>
                <w:p>
                  <w:pPr>
                    <w:spacing w:line="200" w:lineRule="exact"/>
                    <w:rPr>
                      <w:sz w:val="13"/>
                      <w:szCs w:val="18"/>
                    </w:rPr>
                  </w:pPr>
                  <w:r>
                    <w:rPr>
                      <w:rFonts w:hint="eastAsia"/>
                      <w:sz w:val="13"/>
                      <w:szCs w:val="18"/>
                    </w:rPr>
                    <w:t>正常进入缝纫模式后，长按+键，液晶屏显示“1-dJ”，按键切换到“2-</w:t>
                  </w:r>
                  <w:r>
                    <w:rPr>
                      <w:sz w:val="13"/>
                      <w:szCs w:val="18"/>
                    </w:rPr>
                    <w:t>PD</w:t>
                  </w:r>
                  <w:r>
                    <w:rPr>
                      <w:rFonts w:hint="eastAsia"/>
                      <w:sz w:val="13"/>
                      <w:szCs w:val="18"/>
                    </w:rPr>
                    <w:t>”，按键进入踏板零位校准模式，液晶屏显示“pdL”，此时系统会进行自检，等待3秒左右，液晶屏显示“PASS”，如果自检不合格，液晶屏会显示故障代码。若要从该模式退回到正常模式，按键退出进入正常模式。</w:t>
                  </w:r>
                </w:p>
                <w:p>
                  <w:pPr>
                    <w:spacing w:line="200" w:lineRule="exact"/>
                    <w:rPr>
                      <w:b/>
                      <w:sz w:val="15"/>
                      <w:szCs w:val="15"/>
                    </w:rPr>
                  </w:pPr>
                  <w:r>
                    <w:rPr>
                      <w:rFonts w:hint="eastAsia"/>
                      <w:b/>
                      <w:sz w:val="15"/>
                      <w:szCs w:val="15"/>
                    </w:rPr>
                    <w:t>8.示教模式</w:t>
                  </w:r>
                </w:p>
                <w:p>
                  <w:pPr>
                    <w:spacing w:line="200" w:lineRule="exact"/>
                    <w:rPr>
                      <w:sz w:val="13"/>
                      <w:szCs w:val="18"/>
                    </w:rPr>
                  </w:pPr>
                  <w:r>
                    <w:rPr>
                      <w:rFonts w:hint="eastAsia"/>
                      <w:sz w:val="13"/>
                      <w:szCs w:val="18"/>
                    </w:rPr>
                    <w:t>在定长缝（一段、程序缝）模式下，长按“T键”1秒，就可进入示教界面，此界面下可用按键有：T键，两组加减键，补针键。作用如下：加减键12：更改示教段数，段数值只能向上累加(进入下一段示教自动保存上次的针数值)，减‘—’键无效。须注意：当踏板踩下运行时，按键无效； 加减键34：修改示教针数，在停止运行时可对针数进行调整。 补针键：按下后可以手动补针，更改针数。T键 ：退出示教界面，完成对当前段数的示教（段数值覆盖原模式的各段设定）。后踩踏板剪线，将直接退出示教并保存针数值，返回之前的定长缝模式。</w:t>
                  </w:r>
                </w:p>
                <w:p>
                  <w:pPr>
                    <w:pStyle w:val="11"/>
                    <w:tabs>
                      <w:tab w:val="left" w:pos="420"/>
                    </w:tabs>
                    <w:ind w:firstLine="0" w:firstLineChars="0"/>
                    <w:rPr>
                      <w:b/>
                      <w:bCs/>
                      <w:sz w:val="15"/>
                      <w:szCs w:val="15"/>
                    </w:rPr>
                  </w:pPr>
                </w:p>
              </w:txbxContent>
            </v:textbox>
          </v:shape>
        </w:pict>
      </w:r>
    </w:p>
    <w:p/>
    <w:p>
      <w:pPr>
        <w:tabs>
          <w:tab w:val="left" w:pos="9028"/>
        </w:tabs>
      </w:pPr>
      <w:r>
        <w:tab/>
      </w:r>
    </w:p>
    <w:p/>
    <w:p/>
    <w:p/>
    <w:p>
      <w:r>
        <w:pict>
          <v:shape id="文本框 25" o:spid="_x0000_s1031" o:spt="202" type="#_x0000_t202" style="position:absolute;left:0pt;margin-left:406.9pt;margin-top:11.3pt;height:41.95pt;width:246.5pt;z-index:2516510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11"/>
                    <w:tabs>
                      <w:tab w:val="left" w:pos="420"/>
                    </w:tabs>
                    <w:ind w:firstLine="0" w:firstLineChars="0"/>
                    <w:rPr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hint="eastAsia"/>
                      <w:b/>
                      <w:bCs/>
                      <w:sz w:val="15"/>
                      <w:szCs w:val="15"/>
                    </w:rPr>
                    <w:t>9.固缝针迹补偿调整（参数P-54~55，P-57~58，P-60~61）</w:t>
                  </w:r>
                </w:p>
                <w:p>
                  <w:pPr>
                    <w:spacing w:line="200" w:lineRule="exact"/>
                    <w:rPr>
                      <w:sz w:val="13"/>
                      <w:szCs w:val="18"/>
                    </w:rPr>
                  </w:pPr>
                  <w:r>
                    <w:rPr>
                      <w:rFonts w:hint="eastAsia"/>
                      <w:sz w:val="13"/>
                      <w:szCs w:val="18"/>
                    </w:rPr>
                    <w:t>在作固缝操作时，若正缝倒缝针迹不一致，可调整该组相应参数，使针迹整齐美观。按照下表所列情况调节相应参数。倒缝电磁铁反应慢时补偿参数较大。</w:t>
                  </w:r>
                </w:p>
                <w:p>
                  <w:pPr>
                    <w:rPr>
                      <w:b/>
                      <w:bCs/>
                      <w:sz w:val="15"/>
                      <w:szCs w:val="15"/>
                    </w:rPr>
                  </w:pPr>
                </w:p>
              </w:txbxContent>
            </v:textbox>
          </v:shape>
        </w:pict>
      </w:r>
    </w:p>
    <w:p/>
    <w:p>
      <w:r>
        <w:pict>
          <v:shape id="_x0000_s1088" o:spid="_x0000_s1088" o:spt="202" type="#_x0000_t202" style="position:absolute;left:0pt;margin-left:648.85pt;margin-top:15.5pt;height:39.45pt;width:35.05pt;z-index:251681792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34315" cy="283210"/>
                        <wp:effectExtent l="19050" t="0" r="0" b="0"/>
                        <wp:docPr id="118" name="图片 117" descr="5K5FT~QDA~93U4NDMP%T[DJ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" name="图片 117" descr="5K5FT~QDA~93U4NDMP%T[DJ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976" cy="2847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r>
        <w:pict>
          <v:shape id="_x0000_s1091" o:spid="_x0000_s1091" o:spt="202" type="#_x0000_t202" style="position:absolute;left:0pt;margin-left:508.65pt;margin-top:0.8pt;height:39.45pt;width:35.05pt;z-index:251684864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19075" cy="346075"/>
                        <wp:effectExtent l="19050" t="0" r="9111" b="0"/>
                        <wp:docPr id="209" name="图片 177" descr="@P$(ZB9U``}HX6(TSYF4T$V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" name="图片 177" descr="@P$(ZB9U``}HX6(TSYF4T$V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788" cy="352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086" o:spid="_x0000_s1086" o:spt="202" type="#_x0000_t202" style="position:absolute;left:0pt;margin-left:412.75pt;margin-top:1.45pt;height:179.4pt;width:396.95pt;z-index:2516776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tbl>
                  <w:tblPr>
                    <w:tblStyle w:val="6"/>
                    <w:tblW w:w="7763" w:type="dxa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17"/>
                    <w:gridCol w:w="1134"/>
                    <w:gridCol w:w="2835"/>
                    <w:gridCol w:w="2977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63" w:hRule="atLeast"/>
                    </w:trPr>
                    <w:tc>
                      <w:tcPr>
                        <w:tcW w:w="817" w:type="dxa"/>
                        <w:vMerge w:val="restart"/>
                      </w:tcPr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前固缝</w:t>
                        </w:r>
                      </w:p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NO.54</w:t>
                        </w:r>
                      </w:p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NO.55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jc w:val="center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正缝倒缝接合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倒缝针数变少或变短，调大参数No.54</w:t>
                        </w:r>
                      </w:p>
                    </w:tc>
                    <w:tc>
                      <w:tcPr>
                        <w:tcW w:w="2977" w:type="dxa"/>
                      </w:tcPr>
                      <w:p>
                        <w:pPr>
                          <w:wordWrap w:val="0"/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 xml:space="preserve">        正缝针数变少或变短，调小参数No.54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57" w:hRule="atLeast"/>
                    </w:trPr>
                    <w:tc>
                      <w:tcPr>
                        <w:tcW w:w="817" w:type="dxa"/>
                        <w:vMerge w:val="continue"/>
                      </w:tcPr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jc w:val="center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倒缝正缝接合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正缝针数变少或变短，调大参数No.55</w:t>
                        </w:r>
                      </w:p>
                    </w:tc>
                    <w:tc>
                      <w:tcPr>
                        <w:tcW w:w="2977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倒缝针数变少或变短，调小参数No.55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50" w:hRule="atLeast"/>
                    </w:trPr>
                    <w:tc>
                      <w:tcPr>
                        <w:tcW w:w="817" w:type="dxa"/>
                        <w:vMerge w:val="restart"/>
                      </w:tcPr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后固缝</w:t>
                        </w:r>
                      </w:p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NO.57</w:t>
                        </w:r>
                      </w:p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NO.58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jc w:val="center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正缝倒缝接合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倒缝针数变少或变短，调大参数No.57</w:t>
                        </w:r>
                      </w:p>
                    </w:tc>
                    <w:tc>
                      <w:tcPr>
                        <w:tcW w:w="2977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正缝针数变少或变短，调小参数No.57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73" w:hRule="atLeast"/>
                    </w:trPr>
                    <w:tc>
                      <w:tcPr>
                        <w:tcW w:w="817" w:type="dxa"/>
                        <w:vMerge w:val="continue"/>
                      </w:tcPr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jc w:val="center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倒缝正缝接合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正缝针数变少或变短，调大参数No.58</w:t>
                        </w:r>
                      </w:p>
                    </w:tc>
                    <w:tc>
                      <w:tcPr>
                        <w:tcW w:w="2977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倒缝针数变少或变短，调小参数No.58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34" w:hRule="atLeast"/>
                    </w:trPr>
                    <w:tc>
                      <w:tcPr>
                        <w:tcW w:w="817" w:type="dxa"/>
                        <w:vMerge w:val="restart"/>
                      </w:tcPr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连续固缝NO.60</w:t>
                        </w:r>
                      </w:p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NO.61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jc w:val="center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正缝倒缝接合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倒缝针数变少或变短，调大参数No.60</w:t>
                        </w:r>
                      </w:p>
                    </w:tc>
                    <w:tc>
                      <w:tcPr>
                        <w:tcW w:w="2977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正缝针数变少或变短，调小参数No.60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54" w:hRule="atLeast"/>
                    </w:trPr>
                    <w:tc>
                      <w:tcPr>
                        <w:tcW w:w="817" w:type="dxa"/>
                        <w:vMerge w:val="continue"/>
                      </w:tcPr>
                      <w:p>
                        <w:pPr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jc w:val="center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倒缝正缝接合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正缝针数变少或变短，调大参数No.61</w:t>
                        </w:r>
                      </w:p>
                    </w:tc>
                    <w:tc>
                      <w:tcPr>
                        <w:tcW w:w="2977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倒缝针数变少或变短，调小参数No.61</w:t>
                        </w:r>
                      </w:p>
                    </w:tc>
                  </w:tr>
                </w:tbl>
                <w:p>
                  <w:pPr>
                    <w:rPr>
                      <w:b/>
                      <w:bCs/>
                      <w:sz w:val="15"/>
                      <w:szCs w:val="15"/>
                    </w:rPr>
                  </w:pPr>
                </w:p>
              </w:txbxContent>
            </v:textbox>
          </v:shape>
        </w:pict>
      </w:r>
    </w:p>
    <w:p>
      <w:r>
        <w:pict>
          <v:shape id="_x0000_s1092" o:spid="_x0000_s1092" o:spt="202" type="#_x0000_t202" style="position:absolute;left:0pt;margin-left:653.4pt;margin-top:14.2pt;height:39.45pt;width:35.05pt;z-index:251685888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11455" cy="316230"/>
                        <wp:effectExtent l="19050" t="0" r="0" b="0"/>
                        <wp:docPr id="276" name="图片 275" descr="M@YX5SA%SP%{O5W`W}RS~XK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6" name="图片 275" descr="M@YX5SA%SP%{O5W`W}RS~XK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184" cy="3159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093" o:spid="_x0000_s1093" o:spt="202" type="#_x0000_t202" style="position:absolute;left:0pt;margin-left:509.95pt;margin-top:13.65pt;height:39.45pt;width:35.05pt;z-index:251686912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90830" cy="304800"/>
                        <wp:effectExtent l="19050" t="0" r="0" b="0"/>
                        <wp:docPr id="275" name="图片 274" descr="V$H3(]G0CG$L7X(TCD{U1X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5" name="图片 274" descr="V$H3(]G0CG$L7X(TCD{U1X5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4533" cy="308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90" o:spid="_x0000_s1090" o:spt="202" type="#_x0000_t202" style="position:absolute;left:0pt;margin-left:509.95pt;margin-top:10.15pt;height:39.45pt;width:35.05pt;z-index:251683840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19075" cy="323850"/>
                        <wp:effectExtent l="0" t="0" r="9525" b="0"/>
                        <wp:docPr id="178" name="图片 177" descr="@P$(ZB9U``}HX6(TSYF4T$V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" name="图片 177" descr="@P$(ZB9U``}HX6(TSYF4T$V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788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089" o:spid="_x0000_s1089" o:spt="202" type="#_x0000_t202" style="position:absolute;left:0pt;margin-left:651.9pt;margin-top:10.8pt;height:39.45pt;width:35.05pt;z-index:251682816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34315" cy="283210"/>
                        <wp:effectExtent l="19050" t="0" r="0" b="0"/>
                        <wp:docPr id="147" name="图片 117" descr="5K5FT~QDA~93U4NDMP%T[DJ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" name="图片 117" descr="5K5FT~QDA~93U4NDMP%T[DJ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976" cy="2847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95" o:spid="_x0000_s1095" o:spt="202" type="#_x0000_t202" style="position:absolute;left:0pt;margin-left:654.7pt;margin-top:7.55pt;height:39.45pt;width:35.05pt;z-index:251688960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11455" cy="316230"/>
                        <wp:effectExtent l="19050" t="0" r="0" b="0"/>
                        <wp:docPr id="343" name="图片 275" descr="M@YX5SA%SP%{O5W`W}RS~XK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3" name="图片 275" descr="M@YX5SA%SP%{O5W`W}RS~XK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184" cy="3159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094" o:spid="_x0000_s1094" o:spt="202" type="#_x0000_t202" style="position:absolute;left:0pt;margin-left:509.2pt;margin-top:8.2pt;height:39.45pt;width:35.05pt;z-index:251687936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90830" cy="304800"/>
                        <wp:effectExtent l="0" t="0" r="13970" b="0"/>
                        <wp:docPr id="309" name="图片 274" descr="V$H3(]G0CG$L7X(TCD{U1X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9" name="图片 274" descr="V$H3(]G0CG$L7X(TCD{U1X5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4533" cy="308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96" o:spid="_x0000_s1096" o:spt="202" type="#_x0000_t202" style="position:absolute;left:0pt;margin-left:509.95pt;margin-top:5.8pt;height:39.45pt;width:35.05pt;z-index:251689984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26060" cy="301625"/>
                        <wp:effectExtent l="19050" t="0" r="1987" b="0"/>
                        <wp:docPr id="498" name="图片 497" descr="WOBNSDV%B}K}P0B7`UUGEK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8" name="图片 497" descr="WOBNSDV%B}K}P0B7`UUGEKB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0879" cy="3078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098" o:spid="_x0000_s1098" o:spt="202" type="#_x0000_t202" style="position:absolute;left:0pt;margin-left:649.5pt;margin-top:4.15pt;height:39.45pt;width:42.35pt;z-index:251692032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328930" cy="269875"/>
                        <wp:effectExtent l="19050" t="0" r="0" b="0"/>
                        <wp:docPr id="500" name="图片 499" descr="C1APL0%5[6X~6HI%{VA)30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0" name="图片 499" descr="C1APL0%5[6X~6HI%{VA)305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0247" cy="271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99" o:spid="_x0000_s1099" o:spt="202" type="#_x0000_t202" style="position:absolute;left:0pt;margin-left:655.35pt;margin-top:1.55pt;height:39.45pt;width:35.05pt;z-index:251693056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62255" cy="343535"/>
                        <wp:effectExtent l="19050" t="0" r="4445" b="0"/>
                        <wp:docPr id="501" name="图片 500" descr="YPW}2CRJ`G(%Z~1ZRS{0{X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1" name="图片 500" descr="YPW}2CRJ`G(%Z~1ZRS{0{XI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2255" cy="343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097" o:spid="_x0000_s1097" o:spt="202" type="#_x0000_t202" style="position:absolute;left:0pt;margin-left:507.2pt;margin-top:2.1pt;height:39.45pt;width:35.05pt;z-index:251691008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62255" cy="289560"/>
                        <wp:effectExtent l="19050" t="0" r="4445" b="0"/>
                        <wp:docPr id="499" name="图片 498" descr="$(JMHPAA[O9YTF1G%L%S(2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9" name="图片 498" descr="$(JMHPAA[O9YTF1G%L%S(23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2255" cy="2895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Text Box 18" o:spid="_x0000_s1029" o:spt="202" type="#_x0000_t202" style="position:absolute;left:0pt;margin-left:404.05pt;margin-top:0.6pt;height:346.1pt;width:410.35pt;z-index:2516408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spacing w:line="160" w:lineRule="exact"/>
                    <w:rPr>
                      <w:rFonts w:ascii="宋体" w:hAnsi="宋体"/>
                      <w:b/>
                      <w:bCs/>
                      <w:sz w:val="15"/>
                      <w:szCs w:val="13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sz w:val="15"/>
                      <w:szCs w:val="13"/>
                    </w:rPr>
                    <w:t>10.故障代码</w:t>
                  </w:r>
                </w:p>
                <w:tbl>
                  <w:tblPr>
                    <w:tblStyle w:val="5"/>
                    <w:tblW w:w="7756" w:type="dxa"/>
                    <w:jc w:val="center"/>
                    <w:tblInd w:w="0" w:type="dxa"/>
                    <w:tblBorders>
                      <w:top w:val="single" w:color="000000" w:sz="6" w:space="0"/>
                      <w:left w:val="single" w:color="000000" w:sz="6" w:space="0"/>
                      <w:bottom w:val="single" w:color="000000" w:sz="6" w:space="0"/>
                      <w:right w:val="single" w:color="000000" w:sz="6" w:space="0"/>
                      <w:insideH w:val="single" w:color="000000" w:sz="6" w:space="0"/>
                      <w:insideV w:val="single" w:color="000000" w:sz="6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203"/>
                    <w:gridCol w:w="1361"/>
                    <w:gridCol w:w="1980"/>
                    <w:gridCol w:w="3212"/>
                  </w:tblGrid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08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center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故障显示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center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故障内容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center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故障可能原因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center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检查项目、处理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27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E011</w:t>
                        </w: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 xml:space="preserve">  </w:t>
                        </w:r>
                        <w:r>
                          <w:rPr>
                            <w:kern w:val="0"/>
                            <w:sz w:val="13"/>
                            <w:szCs w:val="13"/>
                          </w:rPr>
                          <w:t>E012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E013</w:t>
                        </w: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 xml:space="preserve">  </w:t>
                        </w:r>
                        <w:r>
                          <w:rPr>
                            <w:kern w:val="0"/>
                            <w:sz w:val="13"/>
                            <w:szCs w:val="13"/>
                          </w:rPr>
                          <w:t>E014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电机信号故障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电机位置传感器信号故障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电机插头是否接触良好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电机信号检测器件是否损坏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缝纫机手轮是否安装到位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41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E021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E022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E023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电机超负荷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电机堵转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电机超负荷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电机插头是否接触良好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机头或剪线机构是否卡死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是否缝制规格厚度以上布料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电流检测信号是否正常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23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E101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硬件驱动故障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电流检测非正常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驱动器硬件损坏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驱动器件是否损坏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27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E111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E112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系统电压过高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实际电压偏高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制动回路故障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电压检测有误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系统进线电压是否过高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制动电阻是否工作正常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系统电压检测回路是否工作正常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27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E121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E122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系统电压过低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实际电压偏低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电压检测有误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系统进线电压是否过低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系统电压检测回路是否工作正常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80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E131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电流检测回路故障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电流检测非正常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54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E133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OZ</w:t>
                        </w: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回路故障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OZ</w:t>
                        </w: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回路非正常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</w:t>
                        </w:r>
                        <w:r>
                          <w:rPr>
                            <w:kern w:val="0"/>
                            <w:sz w:val="13"/>
                            <w:szCs w:val="13"/>
                          </w:rPr>
                          <w:t>OZ</w:t>
                        </w: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回路是否工作正常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27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E151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电磁铁故障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电磁铁回路过流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机头电磁铁是否短路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电磁铁回路是否工作正常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27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E201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电机电流过大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电流检测非正常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电机信号是否正常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27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E211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E212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电机插头是否接触良好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电机信号是否不匹配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1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E301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操作盒通讯不良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机头操作盒通讯数据丢失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操作盒插头是否接触良好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操作盒器件是否损坏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69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E302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操作盒故障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操作盒内部故障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检查操作盒器件是否损坏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69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E402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踏板</w:t>
                        </w:r>
                        <w:r>
                          <w:rPr>
                            <w:kern w:val="0"/>
                            <w:sz w:val="13"/>
                            <w:szCs w:val="13"/>
                          </w:rPr>
                          <w:t>ID</w:t>
                        </w: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踏板辨识故障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踏板接头松动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47" w:hRule="atLeast"/>
                      <w:jc w:val="center"/>
                    </w:trPr>
                    <w:tc>
                      <w:tcPr>
                        <w:tcW w:w="1203" w:type="dxa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E403</w:t>
                        </w:r>
                      </w:p>
                    </w:tc>
                    <w:tc>
                      <w:tcPr>
                        <w:tcW w:w="1361" w:type="dxa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踏板零位校正故障</w:t>
                        </w:r>
                      </w:p>
                    </w:tc>
                    <w:tc>
                      <w:tcPr>
                        <w:tcW w:w="1980" w:type="dxa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踏板零位校正值超出范围</w:t>
                        </w:r>
                      </w:p>
                    </w:tc>
                    <w:tc>
                      <w:tcPr>
                        <w:tcW w:w="3212" w:type="dxa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踏板损坏或者校正时踏板不是停止状态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80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E501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翻抬开关故障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翻抬开关有效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放下机头或者检查翻抬开关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69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P.oFF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掉电显示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电源关闭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等待电源重新开通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95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EvaL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试用期限到期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试用期限到期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联系经销商处理</w:t>
                        </w:r>
                      </w:p>
                    </w:tc>
                  </w:tr>
                </w:tbl>
                <w:p>
                  <w:pPr>
                    <w:spacing w:line="20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b/>
                      <w:sz w:val="13"/>
                    </w:rPr>
                    <w:t>注：</w:t>
                  </w:r>
                  <w:r>
                    <w:rPr>
                      <w:rFonts w:hint="eastAsia"/>
                      <w:sz w:val="13"/>
                      <w:szCs w:val="18"/>
                    </w:rPr>
                    <w:t>1、缝纫动作异常（转向不正常、电磁铁动作异常等）：进入监控界面查看机型是否正确</w:t>
                  </w:r>
                </w:p>
                <w:p>
                  <w:pPr>
                    <w:spacing w:line="200" w:lineRule="exact"/>
                    <w:ind w:firstLine="260" w:firstLineChars="200"/>
                    <w:rPr>
                      <w:rFonts w:ascii="宋体" w:hAnsi="宋体"/>
                      <w:sz w:val="13"/>
                    </w:rPr>
                  </w:pPr>
                  <w:r>
                    <w:rPr>
                      <w:rFonts w:hint="eastAsia" w:ascii="宋体" w:hAnsi="宋体"/>
                      <w:sz w:val="13"/>
                    </w:rPr>
                    <w:t>2、翻抬故障E501时：确定开关检测是否正常，临时使用可更改P-28参数。</w:t>
                  </w:r>
                </w:p>
                <w:p>
                  <w:pPr>
                    <w:spacing w:line="200" w:lineRule="exact"/>
                    <w:ind w:firstLine="260" w:firstLineChars="200"/>
                    <w:rPr>
                      <w:rFonts w:ascii="宋体" w:hAnsi="宋体"/>
                      <w:sz w:val="13"/>
                    </w:rPr>
                  </w:pPr>
                  <w:r>
                    <w:rPr>
                      <w:rFonts w:hint="eastAsia" w:ascii="宋体" w:hAnsi="宋体"/>
                      <w:sz w:val="13"/>
                    </w:rPr>
                    <w:t>3、若以上故障按检查项目不能排除，请寻求技术支持。</w:t>
                  </w:r>
                </w:p>
                <w:p/>
              </w:txbxContent>
            </v:textbox>
          </v:shape>
        </w:pict>
      </w:r>
    </w:p>
    <w:p/>
    <w:p/>
    <w:p/>
    <w:p/>
    <w:p/>
    <w:p/>
    <w:p/>
    <w:p/>
    <w:p/>
    <w:p>
      <w:r>
        <w:pict>
          <v:shape id="文本框 51" o:spid="_x0000_s1034" o:spt="202" type="#_x0000_t202" style="position:absolute;left:0pt;margin-left:11.15pt;margin-top:12.5pt;height:43.15pt;width:357.3pt;z-index:2516490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7.19992125984252pt,1.27mm,7.19992125984252pt,1.27mm">
              <w:txbxContent>
                <w:p>
                  <w:pPr>
                    <w:spacing w:line="240" w:lineRule="exact"/>
                    <w:rPr>
                      <w:rFonts w:hint="eastAsia" w:ascii="宋体" w:hAnsi="宋体" w:eastAsia="宋体" w:cs="宋体"/>
                      <w:b/>
                      <w:sz w:val="15"/>
                      <w:szCs w:val="15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 w:val="15"/>
                      <w:szCs w:val="15"/>
                    </w:rPr>
                    <w:t>3.老化模式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00" w:lineRule="exact"/>
                    <w:textAlignment w:val="auto"/>
                    <w:rPr>
                      <w:rFonts w:hint="eastAsia" w:ascii="宋体" w:hAnsi="宋体" w:eastAsia="宋体" w:cs="宋体"/>
                      <w:sz w:val="15"/>
                      <w:szCs w:val="15"/>
                    </w:rPr>
                  </w:pPr>
                  <w:r>
                    <w:rPr>
                      <w:rFonts w:hint="eastAsia" w:ascii="宋体" w:hAnsi="宋体" w:eastAsia="宋体" w:cs="宋体"/>
                      <w:sz w:val="15"/>
                      <w:szCs w:val="15"/>
                    </w:rPr>
                    <w:t>上电同时按下P键进入老化模式。缝纫模式为1段定长缝，按下组合键P+软启动，</w:t>
                  </w:r>
                  <w:r>
                    <w:rPr>
                      <w:rFonts w:hint="eastAsia" w:ascii="宋体" w:hAnsi="宋体" w:cs="宋体"/>
                      <w:sz w:val="15"/>
                      <w:szCs w:val="15"/>
                      <w:lang w:eastAsia="zh-CN"/>
                    </w:rPr>
                    <w:t>开始</w:t>
                  </w:r>
                  <w:r>
                    <w:rPr>
                      <w:rFonts w:hint="eastAsia" w:ascii="宋体" w:hAnsi="宋体" w:eastAsia="宋体" w:cs="宋体"/>
                      <w:sz w:val="15"/>
                      <w:szCs w:val="15"/>
                    </w:rPr>
                    <w:t>老化，再次按则停机，退出界面需关机重启。</w:t>
                  </w:r>
                </w:p>
                <w:p>
                  <w:pPr>
                    <w:rPr>
                      <w:rFonts w:hint="eastAsia" w:ascii="宋体" w:hAnsi="宋体" w:eastAsia="宋体" w:cs="宋体"/>
                      <w:b/>
                      <w:bCs/>
                      <w:sz w:val="15"/>
                      <w:szCs w:val="15"/>
                    </w:rPr>
                  </w:pPr>
                </w:p>
              </w:txbxContent>
            </v:textbox>
          </v:shape>
        </w:pict>
      </w:r>
    </w:p>
    <w:p/>
    <w:p>
      <w:pPr>
        <w:jc w:val="center"/>
      </w:pPr>
      <w:r>
        <w:pict>
          <v:shape id="_x0000_s1067" o:spid="_x0000_s1067" o:spt="202" type="#_x0000_t202" style="position:absolute;left:0pt;margin-left:12.35pt;margin-top:12.1pt;height:48.75pt;width:357.3pt;z-index:2516715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00" w:lineRule="exact"/>
                    <w:ind w:leftChars="0"/>
                    <w:textAlignment w:val="auto"/>
                    <w:rPr>
                      <w:rFonts w:ascii="宋体" w:hAnsi="宋体"/>
                      <w:b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>4.</w:t>
                  </w:r>
                  <w:r>
                    <w:rPr>
                      <w:rFonts w:hint="eastAsia"/>
                      <w:b/>
                      <w:sz w:val="15"/>
                      <w:szCs w:val="15"/>
                    </w:rPr>
                    <w:t>电机初始角测试说明：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00" w:lineRule="exact"/>
                    <w:textAlignment w:val="auto"/>
                    <w:rPr>
                      <w:rFonts w:hint="eastAsia"/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上电同时按下单前固缝键和单后固缝键进入测电机初始角界面。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00" w:lineRule="exact"/>
                    <w:textAlignment w:val="auto"/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踩踏板或者按下组合键P+软启动，开始测试，操作盒显示“数值”表示校正成功</w:t>
                  </w:r>
                </w:p>
              </w:txbxContent>
            </v:textbox>
          </v:shape>
        </w:pict>
      </w:r>
      <w:r>
        <w:rPr>
          <w:lang w:val="zh-CN"/>
        </w:rPr>
        <w:pict>
          <v:shape id="Text Box 17" o:spid="_x0000_s1033" o:spt="202" type="#_x0000_t202" style="position:absolute;left:0pt;margin-left:12.35pt;margin-top:40.7pt;height:127.1pt;width:400.35pt;z-index:2516500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spacing w:line="240" w:lineRule="exact"/>
                    <w:rPr>
                      <w:rFonts w:ascii="宋体" w:hAnsi="宋体"/>
                      <w:b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>5．系统监控状态</w:t>
                  </w:r>
                </w:p>
                <w:p>
                  <w:pPr>
                    <w:spacing w:line="200" w:lineRule="exact"/>
                    <w:rPr>
                      <w:rFonts w:ascii="宋体" w:hAnsi="宋体"/>
                      <w:sz w:val="13"/>
                    </w:rPr>
                  </w:pPr>
                  <w:r>
                    <w:rPr>
                      <w:rFonts w:hint="eastAsia" w:ascii="宋体" w:hAnsi="宋体"/>
                      <w:sz w:val="13"/>
                    </w:rPr>
                    <w:t>正常进入缝纫模式后，按“P+F模式键”，进入到监控模式。按上下箭头键显示相关的监控参数，按S键进入（退出），按P键退出界面。</w:t>
                  </w:r>
                </w:p>
                <w:tbl>
                  <w:tblPr>
                    <w:tblStyle w:val="5"/>
                    <w:tblW w:w="7676" w:type="dxa"/>
                    <w:tblInd w:w="0" w:type="dxa"/>
                    <w:tblBorders>
                      <w:top w:val="single" w:color="auto" w:sz="6" w:space="0"/>
                      <w:left w:val="single" w:color="auto" w:sz="6" w:space="0"/>
                      <w:bottom w:val="single" w:color="auto" w:sz="6" w:space="0"/>
                      <w:right w:val="single" w:color="auto" w:sz="6" w:space="0"/>
                      <w:insideH w:val="single" w:color="auto" w:sz="6" w:space="0"/>
                      <w:insideV w:val="single" w:color="auto" w:sz="6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280"/>
                    <w:gridCol w:w="1241"/>
                    <w:gridCol w:w="846"/>
                    <w:gridCol w:w="627"/>
                    <w:gridCol w:w="1241"/>
                    <w:gridCol w:w="1527"/>
                    <w:gridCol w:w="914"/>
                  </w:tblGrid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41" w:hRule="atLeast"/>
                    </w:trPr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显示序号</w:t>
                        </w: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项目名称</w:t>
                        </w: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单位</w:t>
                        </w:r>
                      </w:p>
                    </w:tc>
                    <w:tc>
                      <w:tcPr>
                        <w:tcW w:w="627" w:type="dxa"/>
                        <w:vMerge w:val="restart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显示序号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项目名称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单位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14" w:hRule="atLeast"/>
                    </w:trPr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JJ</w:t>
                        </w: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计件数</w:t>
                        </w: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件</w:t>
                        </w:r>
                      </w:p>
                    </w:tc>
                    <w:tc>
                      <w:tcPr>
                        <w:tcW w:w="627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U6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电机初始角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度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05" w:hRule="atLeast"/>
                    </w:trPr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U1</w:t>
                        </w: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电机速度</w:t>
                        </w: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rpm</w:t>
                        </w:r>
                      </w:p>
                    </w:tc>
                    <w:tc>
                      <w:tcPr>
                        <w:tcW w:w="627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U7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主控程序版本/机型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/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21" w:hRule="atLeast"/>
                    </w:trPr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U2</w:t>
                        </w: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电机电流</w:t>
                        </w: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0.01A</w:t>
                        </w:r>
                      </w:p>
                    </w:tc>
                    <w:tc>
                      <w:tcPr>
                        <w:tcW w:w="627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U8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机型/主控程序版本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/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U3</w:t>
                        </w: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母线电压</w:t>
                        </w: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V</w:t>
                        </w:r>
                      </w:p>
                    </w:tc>
                    <w:tc>
                      <w:tcPr>
                        <w:tcW w:w="627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U9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DSP编号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U4</w:t>
                        </w: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踏板电压</w:t>
                        </w: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0.01V</w:t>
                        </w:r>
                      </w:p>
                    </w:tc>
                    <w:tc>
                      <w:tcPr>
                        <w:tcW w:w="627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VEr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操作盒程序版本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/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U5</w:t>
                        </w: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机头机械角</w:t>
                        </w: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度</w:t>
                        </w:r>
                      </w:p>
                    </w:tc>
                    <w:tc>
                      <w:tcPr>
                        <w:tcW w:w="627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TYPE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软件编号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627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DX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底线检测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mm</w:t>
                        </w:r>
                      </w:p>
                    </w:tc>
                  </w:tr>
                </w:tbl>
                <w:p>
                  <w:pPr>
                    <w:spacing w:line="240" w:lineRule="exact"/>
                    <w:rPr>
                      <w:sz w:val="13"/>
                      <w:szCs w:val="13"/>
                    </w:rPr>
                  </w:pPr>
                </w:p>
                <w:p/>
              </w:txbxContent>
            </v:textbox>
          </v:shape>
        </w:pict>
      </w:r>
    </w:p>
    <w:sectPr>
      <w:headerReference r:id="rId3" w:type="default"/>
      <w:pgSz w:w="16839" w:h="23814"/>
      <w:pgMar w:top="468" w:right="460" w:bottom="468" w:left="3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A28E9"/>
    <w:rsid w:val="00003479"/>
    <w:rsid w:val="00012249"/>
    <w:rsid w:val="000156A4"/>
    <w:rsid w:val="00020F4C"/>
    <w:rsid w:val="000217EA"/>
    <w:rsid w:val="000240E9"/>
    <w:rsid w:val="00024959"/>
    <w:rsid w:val="000267FD"/>
    <w:rsid w:val="00032159"/>
    <w:rsid w:val="00033522"/>
    <w:rsid w:val="000428F1"/>
    <w:rsid w:val="00045F45"/>
    <w:rsid w:val="00054AD2"/>
    <w:rsid w:val="000635E9"/>
    <w:rsid w:val="00065C9E"/>
    <w:rsid w:val="00077A96"/>
    <w:rsid w:val="00080DEB"/>
    <w:rsid w:val="00090DC1"/>
    <w:rsid w:val="00097BEC"/>
    <w:rsid w:val="000A70E3"/>
    <w:rsid w:val="000B37CC"/>
    <w:rsid w:val="000C18ED"/>
    <w:rsid w:val="000C3AB7"/>
    <w:rsid w:val="000C6CA8"/>
    <w:rsid w:val="000D22FF"/>
    <w:rsid w:val="000D26DD"/>
    <w:rsid w:val="000D35F3"/>
    <w:rsid w:val="000E52B3"/>
    <w:rsid w:val="000F499A"/>
    <w:rsid w:val="001021C1"/>
    <w:rsid w:val="00103576"/>
    <w:rsid w:val="00110B9E"/>
    <w:rsid w:val="00120500"/>
    <w:rsid w:val="00127659"/>
    <w:rsid w:val="00131523"/>
    <w:rsid w:val="00131DC1"/>
    <w:rsid w:val="001331A9"/>
    <w:rsid w:val="00142377"/>
    <w:rsid w:val="00142CE9"/>
    <w:rsid w:val="00144AD5"/>
    <w:rsid w:val="00146550"/>
    <w:rsid w:val="0016323E"/>
    <w:rsid w:val="001759A6"/>
    <w:rsid w:val="00193DBD"/>
    <w:rsid w:val="001A17B1"/>
    <w:rsid w:val="001A5158"/>
    <w:rsid w:val="001C11B8"/>
    <w:rsid w:val="001C41D9"/>
    <w:rsid w:val="001D0FCF"/>
    <w:rsid w:val="001D3C86"/>
    <w:rsid w:val="001D4A43"/>
    <w:rsid w:val="001D6BB1"/>
    <w:rsid w:val="001F7124"/>
    <w:rsid w:val="001F718D"/>
    <w:rsid w:val="001F7D06"/>
    <w:rsid w:val="00215B72"/>
    <w:rsid w:val="00217169"/>
    <w:rsid w:val="002210EF"/>
    <w:rsid w:val="00222D61"/>
    <w:rsid w:val="00230255"/>
    <w:rsid w:val="00233943"/>
    <w:rsid w:val="002359E2"/>
    <w:rsid w:val="00241F18"/>
    <w:rsid w:val="00245F8B"/>
    <w:rsid w:val="00246644"/>
    <w:rsid w:val="002528DD"/>
    <w:rsid w:val="00253FD9"/>
    <w:rsid w:val="00264ED3"/>
    <w:rsid w:val="00265D74"/>
    <w:rsid w:val="00295316"/>
    <w:rsid w:val="00295B4D"/>
    <w:rsid w:val="002B1045"/>
    <w:rsid w:val="002B114C"/>
    <w:rsid w:val="002B73E4"/>
    <w:rsid w:val="002C20E0"/>
    <w:rsid w:val="002C26E4"/>
    <w:rsid w:val="002E007D"/>
    <w:rsid w:val="002E73B8"/>
    <w:rsid w:val="00301111"/>
    <w:rsid w:val="00325E34"/>
    <w:rsid w:val="003273D4"/>
    <w:rsid w:val="00327D53"/>
    <w:rsid w:val="0033521C"/>
    <w:rsid w:val="003530B8"/>
    <w:rsid w:val="0037007F"/>
    <w:rsid w:val="0037649A"/>
    <w:rsid w:val="0038006C"/>
    <w:rsid w:val="00381482"/>
    <w:rsid w:val="003966BC"/>
    <w:rsid w:val="003A28E9"/>
    <w:rsid w:val="003A3CEC"/>
    <w:rsid w:val="003A5FE4"/>
    <w:rsid w:val="003B2528"/>
    <w:rsid w:val="003C36BB"/>
    <w:rsid w:val="003D1829"/>
    <w:rsid w:val="003D6D39"/>
    <w:rsid w:val="003E306F"/>
    <w:rsid w:val="003F25C5"/>
    <w:rsid w:val="003F6783"/>
    <w:rsid w:val="004059E9"/>
    <w:rsid w:val="00407382"/>
    <w:rsid w:val="0042174A"/>
    <w:rsid w:val="00435B7E"/>
    <w:rsid w:val="00435D3C"/>
    <w:rsid w:val="00441440"/>
    <w:rsid w:val="00441CD6"/>
    <w:rsid w:val="00445C84"/>
    <w:rsid w:val="00452EDE"/>
    <w:rsid w:val="004607D4"/>
    <w:rsid w:val="004625A0"/>
    <w:rsid w:val="00464806"/>
    <w:rsid w:val="00473F70"/>
    <w:rsid w:val="004843E3"/>
    <w:rsid w:val="00491D59"/>
    <w:rsid w:val="004A22EF"/>
    <w:rsid w:val="004A3229"/>
    <w:rsid w:val="004A376C"/>
    <w:rsid w:val="004A59ED"/>
    <w:rsid w:val="004B4856"/>
    <w:rsid w:val="004C14F3"/>
    <w:rsid w:val="004C1686"/>
    <w:rsid w:val="004C35B5"/>
    <w:rsid w:val="004C61D8"/>
    <w:rsid w:val="004C777C"/>
    <w:rsid w:val="004D3CE8"/>
    <w:rsid w:val="004D7EA4"/>
    <w:rsid w:val="004E047A"/>
    <w:rsid w:val="004F1285"/>
    <w:rsid w:val="00502F21"/>
    <w:rsid w:val="00504276"/>
    <w:rsid w:val="0050798B"/>
    <w:rsid w:val="005127BD"/>
    <w:rsid w:val="005136E2"/>
    <w:rsid w:val="0052664C"/>
    <w:rsid w:val="00526D7D"/>
    <w:rsid w:val="005278AB"/>
    <w:rsid w:val="0053139B"/>
    <w:rsid w:val="0053413A"/>
    <w:rsid w:val="005367D9"/>
    <w:rsid w:val="005401B7"/>
    <w:rsid w:val="005457B3"/>
    <w:rsid w:val="00545B3F"/>
    <w:rsid w:val="0055574A"/>
    <w:rsid w:val="00562234"/>
    <w:rsid w:val="005705DC"/>
    <w:rsid w:val="00571321"/>
    <w:rsid w:val="00573CDF"/>
    <w:rsid w:val="00574CF6"/>
    <w:rsid w:val="00586DA2"/>
    <w:rsid w:val="00590398"/>
    <w:rsid w:val="00595EF0"/>
    <w:rsid w:val="00597ECF"/>
    <w:rsid w:val="005A4757"/>
    <w:rsid w:val="005A7EA0"/>
    <w:rsid w:val="005B572A"/>
    <w:rsid w:val="005B5E13"/>
    <w:rsid w:val="005E59A2"/>
    <w:rsid w:val="005F30CD"/>
    <w:rsid w:val="005F73F2"/>
    <w:rsid w:val="006052DE"/>
    <w:rsid w:val="00612482"/>
    <w:rsid w:val="0061792F"/>
    <w:rsid w:val="00624CB9"/>
    <w:rsid w:val="00633AE0"/>
    <w:rsid w:val="00656103"/>
    <w:rsid w:val="006623CC"/>
    <w:rsid w:val="00664091"/>
    <w:rsid w:val="00666EEC"/>
    <w:rsid w:val="0066780A"/>
    <w:rsid w:val="006707B7"/>
    <w:rsid w:val="00677F99"/>
    <w:rsid w:val="00682444"/>
    <w:rsid w:val="00695420"/>
    <w:rsid w:val="006A0B2C"/>
    <w:rsid w:val="006A29F8"/>
    <w:rsid w:val="006A393F"/>
    <w:rsid w:val="006B240F"/>
    <w:rsid w:val="006B5E8F"/>
    <w:rsid w:val="006C03B8"/>
    <w:rsid w:val="006C28C5"/>
    <w:rsid w:val="006D61FD"/>
    <w:rsid w:val="006F1553"/>
    <w:rsid w:val="006F42D7"/>
    <w:rsid w:val="006F57F6"/>
    <w:rsid w:val="00703B69"/>
    <w:rsid w:val="00715A12"/>
    <w:rsid w:val="00715F1A"/>
    <w:rsid w:val="00720A03"/>
    <w:rsid w:val="0072130A"/>
    <w:rsid w:val="0072480E"/>
    <w:rsid w:val="00733357"/>
    <w:rsid w:val="00742FCC"/>
    <w:rsid w:val="00743AF2"/>
    <w:rsid w:val="007653C4"/>
    <w:rsid w:val="007708BC"/>
    <w:rsid w:val="00770CEF"/>
    <w:rsid w:val="00783F43"/>
    <w:rsid w:val="00785703"/>
    <w:rsid w:val="00786849"/>
    <w:rsid w:val="00790676"/>
    <w:rsid w:val="007946B9"/>
    <w:rsid w:val="00794D23"/>
    <w:rsid w:val="007A2996"/>
    <w:rsid w:val="007A3FA3"/>
    <w:rsid w:val="007A5F48"/>
    <w:rsid w:val="007A6F44"/>
    <w:rsid w:val="007B01B4"/>
    <w:rsid w:val="007B4A4E"/>
    <w:rsid w:val="007B4B35"/>
    <w:rsid w:val="007B54EB"/>
    <w:rsid w:val="007C2D4A"/>
    <w:rsid w:val="007C3041"/>
    <w:rsid w:val="007C74AB"/>
    <w:rsid w:val="007D10C1"/>
    <w:rsid w:val="007D6FFA"/>
    <w:rsid w:val="007E09EE"/>
    <w:rsid w:val="007E2D42"/>
    <w:rsid w:val="007F0EBC"/>
    <w:rsid w:val="00803BC4"/>
    <w:rsid w:val="00810265"/>
    <w:rsid w:val="00824398"/>
    <w:rsid w:val="008243F0"/>
    <w:rsid w:val="008333CE"/>
    <w:rsid w:val="008337F8"/>
    <w:rsid w:val="008454EA"/>
    <w:rsid w:val="00854B9E"/>
    <w:rsid w:val="008559D1"/>
    <w:rsid w:val="00862679"/>
    <w:rsid w:val="008834EB"/>
    <w:rsid w:val="0088632B"/>
    <w:rsid w:val="00887062"/>
    <w:rsid w:val="008A3C39"/>
    <w:rsid w:val="008B1AD6"/>
    <w:rsid w:val="008B6487"/>
    <w:rsid w:val="008B7254"/>
    <w:rsid w:val="008B7AE0"/>
    <w:rsid w:val="008C18E5"/>
    <w:rsid w:val="008C60DC"/>
    <w:rsid w:val="008C70C1"/>
    <w:rsid w:val="008C747F"/>
    <w:rsid w:val="008C7C97"/>
    <w:rsid w:val="008D4205"/>
    <w:rsid w:val="008F324C"/>
    <w:rsid w:val="00904003"/>
    <w:rsid w:val="00913984"/>
    <w:rsid w:val="0092236F"/>
    <w:rsid w:val="009305B8"/>
    <w:rsid w:val="0093208A"/>
    <w:rsid w:val="009427C2"/>
    <w:rsid w:val="009457FD"/>
    <w:rsid w:val="0094777A"/>
    <w:rsid w:val="00955A1E"/>
    <w:rsid w:val="00961543"/>
    <w:rsid w:val="00965DB9"/>
    <w:rsid w:val="00967A33"/>
    <w:rsid w:val="0097142E"/>
    <w:rsid w:val="009720C3"/>
    <w:rsid w:val="0097281D"/>
    <w:rsid w:val="0098795F"/>
    <w:rsid w:val="00991256"/>
    <w:rsid w:val="00992F75"/>
    <w:rsid w:val="009931C8"/>
    <w:rsid w:val="009955B4"/>
    <w:rsid w:val="009960F0"/>
    <w:rsid w:val="009A5F9B"/>
    <w:rsid w:val="009A7255"/>
    <w:rsid w:val="009C09E7"/>
    <w:rsid w:val="009C1924"/>
    <w:rsid w:val="009C7F84"/>
    <w:rsid w:val="009D72DC"/>
    <w:rsid w:val="009E2170"/>
    <w:rsid w:val="009F5AE8"/>
    <w:rsid w:val="009F6918"/>
    <w:rsid w:val="00A15BDC"/>
    <w:rsid w:val="00A323E9"/>
    <w:rsid w:val="00A327ED"/>
    <w:rsid w:val="00A33C2F"/>
    <w:rsid w:val="00A46565"/>
    <w:rsid w:val="00A64B57"/>
    <w:rsid w:val="00A72BE6"/>
    <w:rsid w:val="00A77C9F"/>
    <w:rsid w:val="00A84964"/>
    <w:rsid w:val="00A90ADA"/>
    <w:rsid w:val="00A94840"/>
    <w:rsid w:val="00A94E58"/>
    <w:rsid w:val="00A94F42"/>
    <w:rsid w:val="00A96A3B"/>
    <w:rsid w:val="00A97472"/>
    <w:rsid w:val="00A9793F"/>
    <w:rsid w:val="00AA1D5D"/>
    <w:rsid w:val="00AA56E2"/>
    <w:rsid w:val="00AB4154"/>
    <w:rsid w:val="00AD5079"/>
    <w:rsid w:val="00AE1AB0"/>
    <w:rsid w:val="00AE3E9B"/>
    <w:rsid w:val="00AF6E3B"/>
    <w:rsid w:val="00B02739"/>
    <w:rsid w:val="00B03563"/>
    <w:rsid w:val="00B07B0B"/>
    <w:rsid w:val="00B1324F"/>
    <w:rsid w:val="00B22B59"/>
    <w:rsid w:val="00B258A5"/>
    <w:rsid w:val="00B3340C"/>
    <w:rsid w:val="00B40C69"/>
    <w:rsid w:val="00B46409"/>
    <w:rsid w:val="00B52EBA"/>
    <w:rsid w:val="00B567F2"/>
    <w:rsid w:val="00B578A9"/>
    <w:rsid w:val="00B66FDD"/>
    <w:rsid w:val="00B756E0"/>
    <w:rsid w:val="00B7618E"/>
    <w:rsid w:val="00B93F28"/>
    <w:rsid w:val="00BB19EA"/>
    <w:rsid w:val="00BB29CE"/>
    <w:rsid w:val="00BB6CB8"/>
    <w:rsid w:val="00BD3108"/>
    <w:rsid w:val="00BD359C"/>
    <w:rsid w:val="00BD6EBD"/>
    <w:rsid w:val="00BF4819"/>
    <w:rsid w:val="00C04D9F"/>
    <w:rsid w:val="00C14381"/>
    <w:rsid w:val="00C203A6"/>
    <w:rsid w:val="00C234C6"/>
    <w:rsid w:val="00C23FD7"/>
    <w:rsid w:val="00C2580C"/>
    <w:rsid w:val="00C3281A"/>
    <w:rsid w:val="00C337BE"/>
    <w:rsid w:val="00C46D6D"/>
    <w:rsid w:val="00C57F40"/>
    <w:rsid w:val="00C64038"/>
    <w:rsid w:val="00C650A0"/>
    <w:rsid w:val="00C830FE"/>
    <w:rsid w:val="00C85B4B"/>
    <w:rsid w:val="00CA623D"/>
    <w:rsid w:val="00CB4633"/>
    <w:rsid w:val="00CC4983"/>
    <w:rsid w:val="00CC5351"/>
    <w:rsid w:val="00CC5B85"/>
    <w:rsid w:val="00CD4EB4"/>
    <w:rsid w:val="00CD6542"/>
    <w:rsid w:val="00CF18F7"/>
    <w:rsid w:val="00D03C84"/>
    <w:rsid w:val="00D10202"/>
    <w:rsid w:val="00D17AC2"/>
    <w:rsid w:val="00D209FC"/>
    <w:rsid w:val="00D21D6B"/>
    <w:rsid w:val="00D24A49"/>
    <w:rsid w:val="00D53453"/>
    <w:rsid w:val="00D55AEF"/>
    <w:rsid w:val="00D61F57"/>
    <w:rsid w:val="00D66147"/>
    <w:rsid w:val="00D713BF"/>
    <w:rsid w:val="00D80FE2"/>
    <w:rsid w:val="00D87994"/>
    <w:rsid w:val="00D90F5C"/>
    <w:rsid w:val="00D9135C"/>
    <w:rsid w:val="00DC5D58"/>
    <w:rsid w:val="00DC6442"/>
    <w:rsid w:val="00DC6DC8"/>
    <w:rsid w:val="00DD11E0"/>
    <w:rsid w:val="00DD7846"/>
    <w:rsid w:val="00DE09C3"/>
    <w:rsid w:val="00E11405"/>
    <w:rsid w:val="00E1335F"/>
    <w:rsid w:val="00E32B3F"/>
    <w:rsid w:val="00E3350F"/>
    <w:rsid w:val="00E35483"/>
    <w:rsid w:val="00E373A1"/>
    <w:rsid w:val="00E46C2B"/>
    <w:rsid w:val="00E6163A"/>
    <w:rsid w:val="00E7085E"/>
    <w:rsid w:val="00E76551"/>
    <w:rsid w:val="00E84E92"/>
    <w:rsid w:val="00E93BD1"/>
    <w:rsid w:val="00EA091A"/>
    <w:rsid w:val="00EA459C"/>
    <w:rsid w:val="00EC18B6"/>
    <w:rsid w:val="00ED5F61"/>
    <w:rsid w:val="00EE1AB3"/>
    <w:rsid w:val="00EF3FBB"/>
    <w:rsid w:val="00F07D64"/>
    <w:rsid w:val="00F1020B"/>
    <w:rsid w:val="00F11229"/>
    <w:rsid w:val="00F16838"/>
    <w:rsid w:val="00F2133F"/>
    <w:rsid w:val="00F2175A"/>
    <w:rsid w:val="00F220B4"/>
    <w:rsid w:val="00F34729"/>
    <w:rsid w:val="00F35486"/>
    <w:rsid w:val="00F43387"/>
    <w:rsid w:val="00F47A12"/>
    <w:rsid w:val="00F5698F"/>
    <w:rsid w:val="00F61A7A"/>
    <w:rsid w:val="00F7133A"/>
    <w:rsid w:val="00F756F8"/>
    <w:rsid w:val="00F8170E"/>
    <w:rsid w:val="00F864D4"/>
    <w:rsid w:val="00FB5A7C"/>
    <w:rsid w:val="00FB7CC7"/>
    <w:rsid w:val="00FC3D94"/>
    <w:rsid w:val="00FD6479"/>
    <w:rsid w:val="00FE0245"/>
    <w:rsid w:val="00FE2ACA"/>
    <w:rsid w:val="00FE4597"/>
    <w:rsid w:val="00FF5F00"/>
    <w:rsid w:val="00FF72BD"/>
    <w:rsid w:val="02773A06"/>
    <w:rsid w:val="0344482F"/>
    <w:rsid w:val="045C66B2"/>
    <w:rsid w:val="077A0E0D"/>
    <w:rsid w:val="08F960C7"/>
    <w:rsid w:val="09E92ED1"/>
    <w:rsid w:val="09FF4FB2"/>
    <w:rsid w:val="0BD35825"/>
    <w:rsid w:val="0DE76AB9"/>
    <w:rsid w:val="12C61FDA"/>
    <w:rsid w:val="17D51A7D"/>
    <w:rsid w:val="192C06DB"/>
    <w:rsid w:val="19DA1AF8"/>
    <w:rsid w:val="1AB3725D"/>
    <w:rsid w:val="276353DD"/>
    <w:rsid w:val="28F11A5B"/>
    <w:rsid w:val="28FD0FCB"/>
    <w:rsid w:val="2D2C552F"/>
    <w:rsid w:val="2D8777B7"/>
    <w:rsid w:val="3112272A"/>
    <w:rsid w:val="3467672B"/>
    <w:rsid w:val="38774730"/>
    <w:rsid w:val="3AFC4D76"/>
    <w:rsid w:val="3C220053"/>
    <w:rsid w:val="3FDA7CAB"/>
    <w:rsid w:val="47FE6ADC"/>
    <w:rsid w:val="47FF398C"/>
    <w:rsid w:val="49154775"/>
    <w:rsid w:val="4D8C28EC"/>
    <w:rsid w:val="4DDB1108"/>
    <w:rsid w:val="4FCB4BA2"/>
    <w:rsid w:val="50E23A41"/>
    <w:rsid w:val="5774673D"/>
    <w:rsid w:val="592616D2"/>
    <w:rsid w:val="5A9F1035"/>
    <w:rsid w:val="5B761C52"/>
    <w:rsid w:val="63642E6A"/>
    <w:rsid w:val="64207A78"/>
    <w:rsid w:val="65264131"/>
    <w:rsid w:val="68824B39"/>
    <w:rsid w:val="68F77A6F"/>
    <w:rsid w:val="6A0B5FB3"/>
    <w:rsid w:val="6A510EB8"/>
    <w:rsid w:val="6AB16FBC"/>
    <w:rsid w:val="72EF473C"/>
    <w:rsid w:val="74A506FC"/>
    <w:rsid w:val="769E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Emphasis"/>
    <w:qFormat/>
    <w:uiPriority w:val="0"/>
    <w:rPr>
      <w:i/>
      <w:iCs/>
    </w:rPr>
  </w:style>
  <w:style w:type="character" w:customStyle="1" w:styleId="10">
    <w:name w:val="批注框文本 Char"/>
    <w:link w:val="2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header" Target="head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7"/>
    <customShpInfo spid="_x0000_s1101"/>
    <customShpInfo spid="_x0000_s1030"/>
    <customShpInfo spid="_x0000_s1032"/>
    <customShpInfo spid="_x0000_s1035"/>
    <customShpInfo spid="_x0000_s1038"/>
    <customShpInfo spid="_x0000_s1039"/>
    <customShpInfo spid="_x0000_s1043"/>
    <customShpInfo spid="_x0000_s1045"/>
    <customShpInfo spid="_x0000_s1051"/>
    <customShpInfo spid="_x0000_s1036"/>
    <customShpInfo spid="_x0000_s1028"/>
    <customShpInfo spid="_x0000_s1050"/>
    <customShpInfo spid="_x0000_s1049"/>
    <customShpInfo spid="_x0000_s1056"/>
    <customShpInfo spid="_x0000_s1055"/>
    <customShpInfo spid="_x0000_s1054"/>
    <customShpInfo spid="_x0000_s1053"/>
    <customShpInfo spid="_x0000_s1060"/>
    <customShpInfo spid="_x0000_s1059"/>
    <customShpInfo spid="_x0000_s1058"/>
    <customShpInfo spid="_x0000_s1057"/>
    <customShpInfo spid="_x0000_s1062"/>
    <customShpInfo spid="_x0000_s1102"/>
    <customShpInfo spid="_x0000_s1061"/>
    <customShpInfo spid="_x0000_s1048"/>
    <customShpInfo spid="_x0000_s1072"/>
    <customShpInfo spid="_x0000_s1031"/>
    <customShpInfo spid="_x0000_s1088"/>
    <customShpInfo spid="_x0000_s1091"/>
    <customShpInfo spid="_x0000_s1086"/>
    <customShpInfo spid="_x0000_s1092"/>
    <customShpInfo spid="_x0000_s1093"/>
    <customShpInfo spid="_x0000_s1090"/>
    <customShpInfo spid="_x0000_s1089"/>
    <customShpInfo spid="_x0000_s1095"/>
    <customShpInfo spid="_x0000_s1094"/>
    <customShpInfo spid="_x0000_s1096"/>
    <customShpInfo spid="_x0000_s1098"/>
    <customShpInfo spid="_x0000_s1099"/>
    <customShpInfo spid="_x0000_s1097"/>
    <customShpInfo spid="_x0000_s1029"/>
    <customShpInfo spid="_x0000_s1034"/>
    <customShpInfo spid="_x0000_s1067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16</Words>
  <Characters>97</Characters>
  <Lines>1</Lines>
  <Paragraphs>1</Paragraphs>
  <TotalTime>0</TotalTime>
  <ScaleCrop>false</ScaleCrop>
  <LinksUpToDate>false</LinksUpToDate>
  <CharactersWithSpaces>112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2013-04-18T06:50:00Z</dcterms:created>
  <dc:creator>胡国栋</dc:creator>
  <cp:lastModifiedBy>Administrator</cp:lastModifiedBy>
  <cp:lastPrinted>2019-03-25T10:34:00Z</cp:lastPrinted>
  <dcterms:modified xsi:type="dcterms:W3CDTF">2019-05-06T07:50:29Z</dcterms:modified>
  <dc:title>58L产品说明书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